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Универсальный физкультурно-оздоровительный комплекс в с. Плешаново Красногвардейского района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Универсальный физкультурно-оздоровительный комплекс в с. Плешаново Красногвардейского района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8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2F7686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gramEnd"/>
            <w:r w:rsidRPr="002F7686">
              <w:rPr>
                <w:rFonts w:ascii="Times New Roman" w:hAnsi="Times New Roman"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F" w:rsidRPr="00A21B0F" w:rsidRDefault="00A21B0F" w:rsidP="00A21B0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46115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 Оренбургская область, Красно</w:t>
            </w: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гвардейский район, с. Плешаново, ул. Мира, дом № 5.</w:t>
            </w:r>
          </w:p>
          <w:p w:rsidR="00A21B0F" w:rsidRDefault="00A21B0F" w:rsidP="00A21B0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адрес: 461150, Оренбургская область, 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асногвардейский район, с. Плеша</w:t>
            </w: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ново, ул. Мира, дом № 5.</w:t>
            </w:r>
          </w:p>
          <w:p w:rsidR="00A21B0F" w:rsidRPr="00A21B0F" w:rsidRDefault="00A21B0F" w:rsidP="00A21B0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1025603216638.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5631004408.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563101001.</w:t>
            </w:r>
          </w:p>
          <w:p w:rsidR="00A21B0F" w:rsidRDefault="00A21B0F" w:rsidP="00A21B0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 8(35345)3-14-44; 8(35345)3-00-89.</w:t>
            </w: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12C8" w:rsidRPr="00686DF1" w:rsidRDefault="00A21B0F" w:rsidP="00A21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ko@mail.orb.ru</w:t>
            </w:r>
            <w:proofErr w:type="spellEnd"/>
            <w:r w:rsidRPr="00A21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F" w:rsidRPr="00A21B0F" w:rsidRDefault="00A21B0F" w:rsidP="00A21B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«Оренбурггражданпроект» (АО НПО ПИ «ОГП»). ГИП - Т.А. Бухарина.</w:t>
            </w:r>
          </w:p>
          <w:p w:rsidR="00A21B0F" w:rsidRPr="00A21B0F" w:rsidRDefault="00A21B0F" w:rsidP="00A21B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 xml:space="preserve">ОГРН 1155658017976. ИНН 5612160930. КПП 561001001. </w:t>
            </w:r>
          </w:p>
          <w:p w:rsidR="00A21B0F" w:rsidRPr="00A21B0F" w:rsidRDefault="00A21B0F" w:rsidP="00A21B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Адрес электронной почты: ogp@ogp56.ru.</w:t>
            </w:r>
          </w:p>
          <w:p w:rsidR="00A21B0F" w:rsidRPr="00A21B0F" w:rsidRDefault="00A21B0F" w:rsidP="00A21B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460014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A21B0F">
              <w:rPr>
                <w:rFonts w:ascii="Times New Roman" w:hAnsi="Times New Roman"/>
                <w:sz w:val="24"/>
                <w:szCs w:val="24"/>
              </w:rPr>
              <w:t>бург, ул. Кобозева, дом № 1.</w:t>
            </w:r>
          </w:p>
          <w:p w:rsidR="00A21B0F" w:rsidRPr="00A21B0F" w:rsidRDefault="00A21B0F" w:rsidP="00A21B0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Фактический адрес: 460014, Оренбургская область, г. Оренбург, ул. Кобозева, дом № 1. корп. Д.</w:t>
            </w:r>
          </w:p>
          <w:p w:rsidR="00ED3FBF" w:rsidRPr="00686DF1" w:rsidRDefault="00A21B0F" w:rsidP="00A21B0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>Телефон: +7 353 238-83-30; +7 353 267-00-44.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F" w:rsidRPr="00A21B0F" w:rsidRDefault="00A21B0F" w:rsidP="00A2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0F">
              <w:rPr>
                <w:rFonts w:ascii="Times New Roman" w:hAnsi="Times New Roman"/>
                <w:sz w:val="24"/>
                <w:szCs w:val="24"/>
              </w:rPr>
              <w:t xml:space="preserve">Оренбургская область </w:t>
            </w:r>
            <w:proofErr w:type="gramStart"/>
            <w:r w:rsidRPr="00A21B0F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gramEnd"/>
            <w:r w:rsidRPr="00A21B0F">
              <w:rPr>
                <w:rFonts w:ascii="Times New Roman" w:hAnsi="Times New Roman"/>
                <w:sz w:val="24"/>
                <w:szCs w:val="24"/>
              </w:rPr>
              <w:t xml:space="preserve"> район с. Плешаново ул. Спортивная, д. 2</w:t>
            </w:r>
          </w:p>
          <w:p w:rsidR="006E12C8" w:rsidRPr="00686DF1" w:rsidRDefault="006E12C8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A21B0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56-1-1-3-068548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1B0F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документация разработана на основе привязки </w:t>
            </w:r>
            <w:proofErr w:type="gramStart"/>
            <w:r w:rsidRPr="00A21B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21B0F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«Универсальный физкультурно-оздоровительный комплекс по ул. </w:t>
            </w:r>
            <w:proofErr w:type="spellStart"/>
            <w:r w:rsidRPr="00A21B0F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A21B0F">
              <w:rPr>
                <w:rFonts w:ascii="Times New Roman" w:hAnsi="Times New Roman" w:cs="Times New Roman"/>
                <w:sz w:val="24"/>
                <w:szCs w:val="24"/>
              </w:rPr>
              <w:t>, 53 в г. Верхняя Пышма», получившего положительное заключение ГАУ Свердловской области «Управление государственной экспертизы» № 66-1-1-3-016006-2019 от 27.06.2019 года, включённого в реестр экономически эффективной проектной документации Министерства строительства РФ под номером 505-ПРМ-ОД от 18.09.2019 года.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36"/>
              <w:gridCol w:w="2133"/>
            </w:tblGrid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рассмотрению: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базисном уровне цен (по состоянию на 2001 год)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в ценах 3 квартала 2020 года, 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20101,25 тыс. руб.,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166869,96 тыс. руб.,</w:t>
                  </w:r>
                </w:p>
              </w:tc>
            </w:tr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СМР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оборудование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прочие затраты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116422,62 тыс. руб.,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16557,69 тыс. руб.,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6547,69 тыс. руб.,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27341,96 тыс. руб.</w:t>
                  </w:r>
                </w:p>
              </w:tc>
            </w:tr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утверждению: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базисном уровне цен (по состоянию на 2001 год)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ценах 4 квартала 2020 года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19311,00 тыс. руб.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140359,59 тыс. руб.,</w:t>
                  </w:r>
                </w:p>
              </w:tc>
            </w:tr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95359,88 тыс. руб.,</w:t>
                  </w:r>
                </w:p>
              </w:tc>
            </w:tr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оборудование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16226,08 тыс. руб.,</w:t>
                  </w:r>
                </w:p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5850,07 тыс. руб.,</w:t>
                  </w:r>
                </w:p>
              </w:tc>
            </w:tr>
            <w:tr w:rsidR="00A21B0F" w:rsidRPr="00A21B0F" w:rsidTr="00A21B0F">
              <w:tc>
                <w:tcPr>
                  <w:tcW w:w="3533" w:type="pct"/>
                  <w:vAlign w:val="center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467" w:type="pct"/>
                </w:tcPr>
                <w:p w:rsidR="00A21B0F" w:rsidRPr="00A21B0F" w:rsidRDefault="00A21B0F" w:rsidP="00A21B0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22923,56 тыс. руб</w:t>
                  </w:r>
                  <w:proofErr w:type="gramStart"/>
                  <w:r w:rsidRPr="00A21B0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..</w:t>
                  </w:r>
                  <w:proofErr w:type="gramEnd"/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B0F">
              <w:rPr>
                <w:rFonts w:ascii="Times New Roman" w:hAnsi="Times New Roman" w:cs="Times New Roman"/>
                <w:sz w:val="24"/>
                <w:szCs w:val="24"/>
              </w:rPr>
              <w:t xml:space="preserve">метная стоимость строительства объекта капитального строительства не превышает предполагаемую (предельную) стоимость строительства 153987,08 тыс. руб., определенную на </w:t>
            </w:r>
            <w:proofErr w:type="gramStart"/>
            <w:r w:rsidRPr="00A21B0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A21B0F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укрупненных сметных нормативов для объектов непроизводственного назначения, включенных в федеральный реестр сметных нормативов.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1B0F">
              <w:rPr>
                <w:rFonts w:ascii="Times New Roman" w:hAnsi="Times New Roman"/>
                <w:sz w:val="24"/>
                <w:szCs w:val="24"/>
              </w:rPr>
              <w:t>ля проведения учебно-тренировочных занятий по игровым ручным видам спорта, а также физкультурно-оздоровительных занятий мужчин, женщин и детей с 10 лет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6"/>
              <w:gridCol w:w="1018"/>
              <w:gridCol w:w="1295"/>
            </w:tblGrid>
            <w:tr w:rsidR="00A21B0F" w:rsidRPr="00A21B0F" w:rsidTr="00A21B0F">
              <w:trPr>
                <w:trHeight w:val="335"/>
              </w:trPr>
              <w:tc>
                <w:tcPr>
                  <w:tcW w:w="3409" w:type="pct"/>
                  <w:vAlign w:val="center"/>
                </w:tcPr>
                <w:p w:rsidR="00A21B0F" w:rsidRPr="00A21B0F" w:rsidRDefault="00A21B0F" w:rsidP="00A21B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700" w:type="pct"/>
                  <w:vAlign w:val="center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91" w:type="pct"/>
                  <w:vAlign w:val="center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A21B0F" w:rsidRPr="00A21B0F" w:rsidTr="00A21B0F"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Площадь 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застройки здания</w:t>
                  </w:r>
                  <w:proofErr w:type="gramEnd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 xml:space="preserve"> ФОК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1614,90</w:t>
                  </w:r>
                </w:p>
              </w:tc>
            </w:tr>
            <w:tr w:rsidR="00A21B0F" w:rsidRPr="00A21B0F" w:rsidTr="00A21B0F"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Общая площадь здания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3427,90</w:t>
                  </w:r>
                </w:p>
              </w:tc>
            </w:tr>
            <w:tr w:rsidR="00A21B0F" w:rsidRPr="00A21B0F" w:rsidTr="00A21B0F"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Полезная площадь здания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2794,17</w:t>
                  </w:r>
                </w:p>
              </w:tc>
            </w:tr>
            <w:tr w:rsidR="00A21B0F" w:rsidRPr="00A21B0F" w:rsidTr="00A21B0F"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Расчетная площадь здания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2392,25</w:t>
                  </w:r>
                </w:p>
              </w:tc>
            </w:tr>
            <w:tr w:rsidR="00A21B0F" w:rsidRPr="00A21B0F" w:rsidTr="00A21B0F"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Строительный объем, в том числе: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19326,50</w:t>
                  </w:r>
                </w:p>
              </w:tc>
            </w:tr>
            <w:tr w:rsidR="00A21B0F" w:rsidRPr="00A21B0F" w:rsidTr="00A21B0F"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ниже </w:t>
                  </w:r>
                  <w:proofErr w:type="spellStart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отм</w:t>
                  </w:r>
                  <w:proofErr w:type="spellEnd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. 0,000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1332,00</w:t>
                  </w:r>
                </w:p>
              </w:tc>
            </w:tr>
            <w:tr w:rsidR="00A21B0F" w:rsidRPr="00A21B0F" w:rsidTr="00A21B0F">
              <w:trPr>
                <w:trHeight w:val="72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Уровень ответственности здания</w:t>
                  </w:r>
                </w:p>
              </w:tc>
              <w:tc>
                <w:tcPr>
                  <w:tcW w:w="1591" w:type="pct"/>
                  <w:gridSpan w:val="2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2 - но</w:t>
                  </w: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р</w:t>
                  </w: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мальный</w:t>
                  </w:r>
                </w:p>
              </w:tc>
            </w:tr>
            <w:tr w:rsidR="00A21B0F" w:rsidRPr="00A21B0F" w:rsidTr="00A21B0F">
              <w:trPr>
                <w:trHeight w:val="56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</w:t>
                  </w:r>
                  <w:proofErr w:type="gramStart"/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A21B0F" w:rsidRPr="00A21B0F" w:rsidTr="00A21B0F">
              <w:trPr>
                <w:trHeight w:val="56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Ф3.6.</w:t>
                  </w:r>
                </w:p>
              </w:tc>
            </w:tr>
            <w:tr w:rsidR="00A21B0F" w:rsidRPr="00A21B0F" w:rsidTr="00A21B0F">
              <w:trPr>
                <w:trHeight w:val="56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Степень огнестойкости здания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II</w:t>
                  </w:r>
                </w:p>
              </w:tc>
            </w:tr>
            <w:tr w:rsidR="00A21B0F" w:rsidRPr="00A21B0F" w:rsidTr="00A21B0F">
              <w:trPr>
                <w:trHeight w:val="160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</w:rPr>
                    <w:t>Пропускная способность при учебно-тренировочных занятиях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48</w:t>
                  </w:r>
                </w:p>
              </w:tc>
            </w:tr>
            <w:tr w:rsidR="00A21B0F" w:rsidRPr="00A21B0F" w:rsidTr="00A21B0F">
              <w:trPr>
                <w:trHeight w:val="56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Площадь 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застройки здания</w:t>
                  </w:r>
                  <w:proofErr w:type="gramEnd"/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котельной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A21B0F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</w:pPr>
                  <w:r w:rsidRPr="00A21B0F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24,0</w:t>
                  </w:r>
                </w:p>
              </w:tc>
            </w:tr>
            <w:tr w:rsidR="00A21B0F" w:rsidRPr="00A21B0F" w:rsidTr="00A21B0F">
              <w:trPr>
                <w:trHeight w:val="56"/>
              </w:trPr>
              <w:tc>
                <w:tcPr>
                  <w:tcW w:w="3409" w:type="pct"/>
                </w:tcPr>
                <w:p w:rsidR="00A21B0F" w:rsidRPr="00A21B0F" w:rsidRDefault="00A21B0F" w:rsidP="00A21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Продолжительность строительства</w:t>
                  </w:r>
                </w:p>
              </w:tc>
              <w:tc>
                <w:tcPr>
                  <w:tcW w:w="700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891" w:type="pct"/>
                </w:tcPr>
                <w:p w:rsidR="00A21B0F" w:rsidRPr="00A21B0F" w:rsidRDefault="00A21B0F" w:rsidP="00A21B0F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1B0F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21B0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A21B0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B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21B0F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94836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2021-02-01T09:42:00Z</dcterms:created>
  <dcterms:modified xsi:type="dcterms:W3CDTF">2021-02-01T09:42:00Z</dcterms:modified>
</cp:coreProperties>
</file>