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29E1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E1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CB29E1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CB29E1">
              <w:rPr>
                <w:rFonts w:ascii="Times New Roman" w:hAnsi="Times New Roman"/>
                <w:sz w:val="24"/>
                <w:szCs w:val="24"/>
              </w:rPr>
              <w:t xml:space="preserve"> сада-яслей на 220 мест в г. Медногорск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29E1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E1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CB29E1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CB29E1">
              <w:rPr>
                <w:rFonts w:ascii="Times New Roman" w:hAnsi="Times New Roman"/>
                <w:sz w:val="24"/>
                <w:szCs w:val="24"/>
              </w:rPr>
              <w:t xml:space="preserve"> сада-яслей на 220 мест в г. Медногорск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29E1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0F">
              <w:rPr>
                <w:rFonts w:ascii="Times New Roman" w:hAnsi="Times New Roman"/>
                <w:sz w:val="24"/>
                <w:szCs w:val="24"/>
              </w:rPr>
              <w:t>Муниципальное учреждение администрация города Медн</w:t>
            </w:r>
            <w:r w:rsidRPr="00E21F0F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F0F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E1" w:rsidRPr="00CB29E1" w:rsidRDefault="00CB29E1" w:rsidP="00CB29E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места нахождения юридического лица: 462270,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Оренбургская область, г. Медно</w:t>
            </w:r>
            <w:r w:rsidRPr="00CB2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горск, ул. Советская, дом № 37.</w:t>
            </w:r>
          </w:p>
          <w:p w:rsidR="00CB29E1" w:rsidRDefault="00CB29E1" w:rsidP="00CB29E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адрес: 462270, Оренбургская область, г. Медногорск, ул. Советская, дом №37.</w:t>
            </w:r>
          </w:p>
          <w:p w:rsidR="00CB29E1" w:rsidRPr="00CB29E1" w:rsidRDefault="00CB29E1" w:rsidP="00CB29E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1025600755058.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5606001805.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560601001.</w:t>
            </w:r>
          </w:p>
          <w:p w:rsidR="00CB29E1" w:rsidRPr="00CB29E1" w:rsidRDefault="00CB29E1" w:rsidP="00CB29E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Телефон: +7(3537)93-26-75.</w:t>
            </w:r>
          </w:p>
          <w:p w:rsidR="006E12C8" w:rsidRPr="00686DF1" w:rsidRDefault="00CB29E1" w:rsidP="00CB2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Pr="00CB2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mo@mail.orb.ru</w:t>
            </w:r>
            <w:proofErr w:type="spellEnd"/>
            <w:r w:rsidRPr="00CB2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E1" w:rsidRPr="00CB29E1" w:rsidRDefault="00CB29E1" w:rsidP="00CB29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E1">
              <w:rPr>
                <w:rFonts w:ascii="Times New Roman" w:hAnsi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«Оренбурггражданпроект» (АО НПО ПИ «ОГП»). ГИП - Бухарина Т.А.</w:t>
            </w:r>
          </w:p>
          <w:p w:rsidR="00CB29E1" w:rsidRPr="00CB29E1" w:rsidRDefault="00CB29E1" w:rsidP="00CB29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E1">
              <w:rPr>
                <w:rFonts w:ascii="Times New Roman" w:hAnsi="Times New Roman"/>
                <w:sz w:val="24"/>
                <w:szCs w:val="24"/>
              </w:rPr>
              <w:t>ОГРН 1155658017976.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9E1">
              <w:rPr>
                <w:rFonts w:ascii="Times New Roman" w:hAnsi="Times New Roman"/>
                <w:sz w:val="24"/>
                <w:szCs w:val="24"/>
              </w:rPr>
              <w:t>ИНН 5612160930.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9E1">
              <w:rPr>
                <w:rFonts w:ascii="Times New Roman" w:hAnsi="Times New Roman"/>
                <w:sz w:val="24"/>
                <w:szCs w:val="24"/>
              </w:rPr>
              <w:t>КПП 561001001.</w:t>
            </w:r>
          </w:p>
          <w:p w:rsidR="00CB29E1" w:rsidRPr="00CB29E1" w:rsidRDefault="00CB29E1" w:rsidP="00CB29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E1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460014</w:t>
            </w:r>
            <w:r>
              <w:rPr>
                <w:rFonts w:ascii="Times New Roman" w:hAnsi="Times New Roman"/>
                <w:sz w:val="24"/>
                <w:szCs w:val="24"/>
              </w:rPr>
              <w:t>, Оренбургская область, г. Орен</w:t>
            </w:r>
            <w:r w:rsidRPr="00CB29E1">
              <w:rPr>
                <w:rFonts w:ascii="Times New Roman" w:hAnsi="Times New Roman"/>
                <w:sz w:val="24"/>
                <w:szCs w:val="24"/>
              </w:rPr>
              <w:t>бург, ул. Кобозева, дом № 1.</w:t>
            </w:r>
          </w:p>
          <w:p w:rsidR="00CB29E1" w:rsidRPr="00CB29E1" w:rsidRDefault="00CB29E1" w:rsidP="00CB29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E1">
              <w:rPr>
                <w:rFonts w:ascii="Times New Roman" w:hAnsi="Times New Roman"/>
                <w:sz w:val="24"/>
                <w:szCs w:val="24"/>
              </w:rPr>
              <w:t>Фактический адрес: 460014, Оренбургская область, г. Оренбург, ул. Кобозева, дом № 1.</w:t>
            </w:r>
          </w:p>
          <w:p w:rsidR="00CB29E1" w:rsidRPr="00CB29E1" w:rsidRDefault="00CB29E1" w:rsidP="00CB29E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E1">
              <w:rPr>
                <w:rFonts w:ascii="Times New Roman" w:hAnsi="Times New Roman"/>
                <w:sz w:val="24"/>
                <w:szCs w:val="24"/>
              </w:rPr>
              <w:t>Телефон: +7(3532)67-00-44.</w:t>
            </w:r>
          </w:p>
          <w:p w:rsidR="00291BB4" w:rsidRPr="00686DF1" w:rsidRDefault="00CB29E1" w:rsidP="00CB29E1">
            <w:pPr>
              <w:pStyle w:val="20"/>
              <w:shd w:val="clear" w:color="auto" w:fill="auto"/>
              <w:spacing w:before="0" w:after="0" w:line="240" w:lineRule="auto"/>
              <w:ind w:left="3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E1">
              <w:rPr>
                <w:rFonts w:ascii="Times New Roman" w:hAnsi="Times New Roman"/>
                <w:sz w:val="24"/>
                <w:szCs w:val="24"/>
              </w:rPr>
              <w:t>Адрес электронной почты: ogp@ogp56.ru.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29E1" w:rsidP="00291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E1">
              <w:rPr>
                <w:rFonts w:ascii="Times New Roman" w:hAnsi="Times New Roman"/>
                <w:sz w:val="24"/>
                <w:szCs w:val="24"/>
              </w:rPr>
              <w:t>462270 Оренбургская область, г. Медногорск, ул. Советская, 4а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CB29E1" w:rsidP="0029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56-1-1-3-067978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29E1" w:rsidP="00291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1B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91BB4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69"/>
              <w:gridCol w:w="2200"/>
            </w:tblGrid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Предоставленная</w:t>
                  </w:r>
                  <w:proofErr w:type="gramEnd"/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ценах 2001 года, в том числе: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28416,62 тыс. руб.,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22559,15 тыс. руб.,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4332,76 тыс. руб.,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1524,71 тыс. руб.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Предоставленная</w:t>
                  </w:r>
                  <w:proofErr w:type="gramEnd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в ценах 2 квартала 2020 года, в том числе: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222119,31 тыс. руб.,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160846,78 тыс. руб.,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16941,08 тыс. руб.,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7941,82 тыс. руб.,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НДС 20%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36389,63 тыс. руб.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Рекомендованная</w:t>
                  </w:r>
                  <w:proofErr w:type="gramEnd"/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 xml:space="preserve"> к утверждению в ценах 2001 года, в том числе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28036,25 тыс. руб.,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22612,91 тыс. руб.,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3727,07 тыс</w:t>
                  </w:r>
                  <w:proofErr w:type="gramStart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1696,27 тыс</w:t>
                  </w:r>
                  <w:proofErr w:type="gramStart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Рекомендованная</w:t>
                  </w:r>
                  <w:proofErr w:type="gramEnd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к утверждению в ценах 4 квартала 2020 года,</w:t>
                  </w:r>
                </w:p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214247,54 тыс</w:t>
                  </w:r>
                  <w:proofErr w:type="gramStart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154589,06 тыс</w:t>
                  </w:r>
                  <w:proofErr w:type="gramStart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tabs>
                      <w:tab w:val="left" w:pos="7797"/>
                    </w:tabs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15597,63 тыс</w:t>
                  </w:r>
                  <w:proofErr w:type="gramStart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8983,19 тыс</w:t>
                  </w:r>
                  <w:proofErr w:type="gramStart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  <w:tr w:rsidR="00CB29E1" w:rsidRPr="00CB29E1" w:rsidTr="00CB29E1">
              <w:tc>
                <w:tcPr>
                  <w:tcW w:w="3487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НДС 20%</w:t>
                  </w:r>
                </w:p>
              </w:tc>
              <w:tc>
                <w:tcPr>
                  <w:tcW w:w="1513" w:type="pct"/>
                  <w:vAlign w:val="center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35077,66 тыс</w:t>
                  </w:r>
                  <w:proofErr w:type="gramStart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CB29E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</w:t>
                  </w:r>
                </w:p>
              </w:tc>
            </w:tr>
          </w:tbl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29E1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B29E1">
              <w:rPr>
                <w:rFonts w:ascii="Times New Roman" w:hAnsi="Times New Roman" w:cs="Times New Roman"/>
                <w:sz w:val="24"/>
                <w:szCs w:val="24"/>
              </w:rPr>
              <w:t>е превышает предполагаемую предельную стоимость объекта капитального строительства 264818,69 тыс</w:t>
            </w:r>
            <w:proofErr w:type="gramStart"/>
            <w:r w:rsidRPr="00CB29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9E1">
              <w:rPr>
                <w:rFonts w:ascii="Times New Roman" w:hAnsi="Times New Roman" w:cs="Times New Roman"/>
                <w:sz w:val="24"/>
                <w:szCs w:val="24"/>
              </w:rPr>
              <w:t xml:space="preserve">уб., определенную по </w:t>
            </w:r>
            <w:r w:rsidRPr="00CB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НЦС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29E1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1F0F">
              <w:rPr>
                <w:rFonts w:ascii="Times New Roman" w:hAnsi="Times New Roman"/>
                <w:sz w:val="24"/>
                <w:szCs w:val="24"/>
              </w:rPr>
              <w:t>ошкольное образовательное учреждение на 220 мест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6"/>
              <w:gridCol w:w="1018"/>
              <w:gridCol w:w="1295"/>
            </w:tblGrid>
            <w:tr w:rsidR="00CB29E1" w:rsidRPr="00CB29E1" w:rsidTr="00C108BD">
              <w:tc>
                <w:tcPr>
                  <w:tcW w:w="3409" w:type="pct"/>
                  <w:vAlign w:val="center"/>
                </w:tcPr>
                <w:p w:rsidR="00CB29E1" w:rsidRPr="00CB29E1" w:rsidRDefault="00CB29E1" w:rsidP="00CB29E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700" w:type="pct"/>
                  <w:vAlign w:val="center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изм</w:t>
                  </w:r>
                  <w:proofErr w:type="spellEnd"/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91" w:type="pct"/>
                  <w:vAlign w:val="center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CB29E1" w:rsidRPr="00CB29E1" w:rsidTr="00C108BD"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Площадь участка 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CB29E1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</w:rPr>
                    <w:t>7782,0</w:t>
                  </w:r>
                </w:p>
              </w:tc>
            </w:tr>
            <w:tr w:rsidR="00CB29E1" w:rsidRPr="00CB29E1" w:rsidTr="00C108BD"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Площадь застройки детского сада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CB29E1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1893,10</w:t>
                  </w:r>
                </w:p>
              </w:tc>
            </w:tr>
            <w:tr w:rsidR="00CB29E1" w:rsidRPr="00CB29E1" w:rsidTr="00C108BD"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Общая площадь здания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CB29E1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4397,37</w:t>
                  </w:r>
                </w:p>
              </w:tc>
            </w:tr>
            <w:tr w:rsidR="00CB29E1" w:rsidRPr="00CB29E1" w:rsidTr="00C108BD"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Полезная площадь здания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CB29E1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4234,66</w:t>
                  </w:r>
                </w:p>
              </w:tc>
            </w:tr>
            <w:tr w:rsidR="00CB29E1" w:rsidRPr="00CB29E1" w:rsidTr="00C108BD"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Расчетная площадь здания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CB29E1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3818,79</w:t>
                  </w:r>
                </w:p>
              </w:tc>
            </w:tr>
            <w:tr w:rsidR="00CB29E1" w:rsidRPr="00CB29E1" w:rsidTr="00C108BD"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Строительный объем, в том числе: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CB29E1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16539,80</w:t>
                  </w:r>
                </w:p>
              </w:tc>
            </w:tr>
            <w:tr w:rsidR="00CB29E1" w:rsidRPr="00CB29E1" w:rsidTr="00C108BD"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- выше 0,000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12106,96</w:t>
                  </w:r>
                </w:p>
              </w:tc>
            </w:tr>
            <w:tr w:rsidR="00CB29E1" w:rsidRPr="00CB29E1" w:rsidTr="00C108BD"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- ниже 0,000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CB29E1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4432,80</w:t>
                  </w:r>
                </w:p>
              </w:tc>
            </w:tr>
            <w:tr w:rsidR="00CB29E1" w:rsidRPr="00CB29E1" w:rsidTr="00C108BD"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Количество этажей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</w:tr>
            <w:tr w:rsidR="00CB29E1" w:rsidRPr="00CB29E1" w:rsidTr="00C108BD"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Вместительность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мест</w:t>
                  </w:r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220</w:t>
                  </w:r>
                </w:p>
              </w:tc>
            </w:tr>
            <w:tr w:rsidR="00CB29E1" w:rsidRPr="00CB29E1" w:rsidTr="00C108BD">
              <w:trPr>
                <w:trHeight w:val="56"/>
              </w:trPr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С</w:t>
                  </w:r>
                  <w:proofErr w:type="gramStart"/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CB29E1" w:rsidRPr="00CB29E1" w:rsidTr="00C108BD">
              <w:trPr>
                <w:trHeight w:val="56"/>
              </w:trPr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Ф</w:t>
                  </w:r>
                  <w:proofErr w:type="gramStart"/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1</w:t>
                  </w:r>
                  <w:proofErr w:type="gramEnd"/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.1</w:t>
                  </w:r>
                </w:p>
              </w:tc>
            </w:tr>
            <w:tr w:rsidR="00CB29E1" w:rsidRPr="00CB29E1" w:rsidTr="00C108BD">
              <w:trPr>
                <w:trHeight w:val="56"/>
              </w:trPr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II</w:t>
                  </w:r>
                </w:p>
              </w:tc>
            </w:tr>
            <w:tr w:rsidR="00CB29E1" w:rsidRPr="00CB29E1" w:rsidTr="00C108BD">
              <w:trPr>
                <w:trHeight w:val="56"/>
              </w:trPr>
              <w:tc>
                <w:tcPr>
                  <w:tcW w:w="3409" w:type="pct"/>
                </w:tcPr>
                <w:p w:rsidR="00CB29E1" w:rsidRPr="00CB29E1" w:rsidRDefault="00CB29E1" w:rsidP="00CB29E1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Продолжительность строительства</w:t>
                  </w:r>
                </w:p>
              </w:tc>
              <w:tc>
                <w:tcPr>
                  <w:tcW w:w="700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мес.</w:t>
                  </w:r>
                </w:p>
              </w:tc>
              <w:tc>
                <w:tcPr>
                  <w:tcW w:w="891" w:type="pct"/>
                </w:tcPr>
                <w:p w:rsidR="00CB29E1" w:rsidRPr="00CB29E1" w:rsidRDefault="00CB29E1" w:rsidP="00CB29E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29E1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CB29E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84457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B2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40BE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B3844"/>
    <w:rsid w:val="000D69DD"/>
    <w:rsid w:val="001326A2"/>
    <w:rsid w:val="00140BE1"/>
    <w:rsid w:val="0019733F"/>
    <w:rsid w:val="001B2D60"/>
    <w:rsid w:val="001D5844"/>
    <w:rsid w:val="001F0AA6"/>
    <w:rsid w:val="00245495"/>
    <w:rsid w:val="00291BB4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4457D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CB29E1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2021-02-01T07:30:00Z</dcterms:created>
  <dcterms:modified xsi:type="dcterms:W3CDTF">2021-02-01T07:30:00Z</dcterms:modified>
</cp:coreProperties>
</file>