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02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Бугульма - Бугуруслан - Бузулук - Уральск на </w:t>
            </w:r>
            <w:proofErr w:type="gramStart"/>
            <w:r w:rsidRPr="00024231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024231">
              <w:rPr>
                <w:rFonts w:ascii="Times New Roman" w:hAnsi="Times New Roman"/>
                <w:sz w:val="24"/>
                <w:szCs w:val="24"/>
              </w:rPr>
              <w:t xml:space="preserve"> км 277+550 - км 288+200 в Курманаевском районе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Бугульма - Бугуруслан - Бузулук - Уральск на </w:t>
            </w:r>
            <w:proofErr w:type="gramStart"/>
            <w:r w:rsidRPr="00024231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024231">
              <w:rPr>
                <w:rFonts w:ascii="Times New Roman" w:hAnsi="Times New Roman"/>
                <w:sz w:val="24"/>
                <w:szCs w:val="24"/>
              </w:rPr>
              <w:t xml:space="preserve"> км 277+550 - км 288+200 в Курманаевском районе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</w:t>
            </w:r>
            <w:r>
              <w:rPr>
                <w:rFonts w:ascii="Times New Roman" w:hAnsi="Times New Roman"/>
                <w:sz w:val="24"/>
                <w:szCs w:val="24"/>
              </w:rPr>
              <w:t>го хозяйства Оренбургской облас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ти» (ГУ «ГУДХОО»)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31" w:rsidRPr="00024231" w:rsidRDefault="00024231" w:rsidP="0002423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Оренбургская область, г. Орен</w:t>
            </w:r>
            <w:r w:rsidRPr="0002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бург, ул. Пролетарская, дом № 58.</w:t>
            </w:r>
          </w:p>
          <w:p w:rsidR="006E12C8" w:rsidRDefault="00024231" w:rsidP="0002423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2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адрес: 460000, Оренбургская область, г. Оренбург, ул. Пролетарская, дом № 58.</w:t>
            </w:r>
          </w:p>
          <w:p w:rsidR="00024231" w:rsidRPr="00024231" w:rsidRDefault="00024231" w:rsidP="0002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1">
              <w:rPr>
                <w:rFonts w:ascii="Times New Roman" w:hAnsi="Times New Roman" w:cs="Times New Roman"/>
                <w:sz w:val="24"/>
                <w:szCs w:val="24"/>
              </w:rPr>
              <w:t>ОГРН 1025601034370.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1">
              <w:rPr>
                <w:rFonts w:ascii="Times New Roman" w:hAnsi="Times New Roman" w:cs="Times New Roman"/>
                <w:sz w:val="24"/>
                <w:szCs w:val="24"/>
              </w:rPr>
              <w:t>ИНН 5610070022.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1">
              <w:rPr>
                <w:rFonts w:ascii="Times New Roman" w:hAnsi="Times New Roman" w:cs="Times New Roman"/>
                <w:sz w:val="24"/>
                <w:szCs w:val="24"/>
              </w:rPr>
              <w:t>КПП 561001001.</w:t>
            </w:r>
          </w:p>
          <w:p w:rsidR="00024231" w:rsidRPr="00686DF1" w:rsidRDefault="00024231" w:rsidP="0002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oren_udh@esoo.ru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31" w:rsidRPr="00024231" w:rsidRDefault="00024231" w:rsidP="0002423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«ОренбургДорПроект».</w:t>
            </w:r>
          </w:p>
          <w:p w:rsidR="00024231" w:rsidRPr="00024231" w:rsidRDefault="00024231" w:rsidP="00024231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>ОГРН 1115658027308.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ИНН 5612076809.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КПП 561201001.</w:t>
            </w:r>
          </w:p>
          <w:p w:rsidR="00ED3FBF" w:rsidRDefault="00024231" w:rsidP="00024231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2F05BA">
                <w:rPr>
                  <w:rStyle w:val="af"/>
                  <w:rFonts w:ascii="Times New Roman" w:hAnsi="Times New Roman"/>
                  <w:sz w:val="24"/>
                  <w:szCs w:val="24"/>
                </w:rPr>
                <w:t>dorproekt56@mail.ru</w:t>
              </w:r>
            </w:hyperlink>
            <w:r w:rsidRPr="000242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231" w:rsidRDefault="00024231" w:rsidP="00024231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460026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бург, ул. Самолетная, 194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231" w:rsidRPr="00024231" w:rsidRDefault="00024231" w:rsidP="00024231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 Дизайн». </w:t>
            </w:r>
          </w:p>
          <w:p w:rsidR="00024231" w:rsidRPr="00024231" w:rsidRDefault="00024231" w:rsidP="00024231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>ОГРН 1075658013111.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 5609063567. 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КПП 560901001.</w:t>
            </w:r>
          </w:p>
          <w:p w:rsidR="00024231" w:rsidRPr="00024231" w:rsidRDefault="00024231" w:rsidP="00024231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24231">
              <w:rPr>
                <w:rFonts w:ascii="Times New Roman" w:hAnsi="Times New Roman"/>
                <w:sz w:val="24"/>
                <w:szCs w:val="24"/>
              </w:rPr>
              <w:t>gazdiz@astbiz.ru</w:t>
            </w:r>
            <w:proofErr w:type="spellEnd"/>
            <w:r w:rsidRPr="000242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231" w:rsidRPr="00024231" w:rsidRDefault="00024231" w:rsidP="00024231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460930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>бург, ул. Транспортная дом 2, офис 417, 418.</w:t>
            </w:r>
          </w:p>
          <w:p w:rsidR="00024231" w:rsidRPr="00686DF1" w:rsidRDefault="00024231" w:rsidP="00024231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1">
              <w:rPr>
                <w:rFonts w:ascii="Times New Roman" w:hAnsi="Times New Roman"/>
                <w:sz w:val="24"/>
                <w:szCs w:val="24"/>
              </w:rPr>
              <w:t>Фактический адрес: 460930, Оренбургская область, г. Оренбург, ул. Тр</w:t>
            </w:r>
            <w:r>
              <w:rPr>
                <w:rFonts w:ascii="Times New Roman" w:hAnsi="Times New Roman"/>
                <w:sz w:val="24"/>
                <w:szCs w:val="24"/>
              </w:rPr>
              <w:t>анспортная дом 2, офис 417, 418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 xml:space="preserve">втомобильная дорога Бугульма - Бугуруслан - Бузулук - Уральск </w:t>
            </w:r>
            <w:proofErr w:type="gramStart"/>
            <w:r w:rsidRPr="0002423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4231">
              <w:rPr>
                <w:rFonts w:ascii="Times New Roman" w:hAnsi="Times New Roman"/>
                <w:sz w:val="24"/>
                <w:szCs w:val="24"/>
              </w:rPr>
              <w:t xml:space="preserve"> 277+550 - км 288+200 в Курманаевском районе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02423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56-1-1-3-063528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024231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4231">
              <w:rPr>
                <w:rFonts w:ascii="Times New Roman" w:hAnsi="Times New Roman"/>
                <w:sz w:val="24"/>
                <w:szCs w:val="24"/>
              </w:rPr>
              <w:t xml:space="preserve">роектируемый участок является частью автомобильной дороги </w:t>
            </w:r>
            <w:proofErr w:type="spellStart"/>
            <w:r w:rsidRPr="00024231">
              <w:rPr>
                <w:rFonts w:ascii="Times New Roman" w:hAnsi="Times New Roman"/>
                <w:sz w:val="24"/>
                <w:szCs w:val="24"/>
              </w:rPr>
              <w:t>Бугульма-Бугуруслан-Бузулук-Уральск</w:t>
            </w:r>
            <w:proofErr w:type="spellEnd"/>
            <w:r w:rsidRPr="00024231">
              <w:rPr>
                <w:rFonts w:ascii="Times New Roman" w:hAnsi="Times New Roman"/>
                <w:sz w:val="24"/>
                <w:szCs w:val="24"/>
              </w:rPr>
              <w:t xml:space="preserve"> и на проектируемом </w:t>
            </w:r>
            <w:proofErr w:type="gramStart"/>
            <w:r w:rsidRPr="00024231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024231">
              <w:rPr>
                <w:rFonts w:ascii="Times New Roman" w:hAnsi="Times New Roman"/>
                <w:sz w:val="24"/>
                <w:szCs w:val="24"/>
              </w:rPr>
              <w:t xml:space="preserve"> соединяет населенные пункты с. Грачевка, с. Андреевка, с. </w:t>
            </w:r>
            <w:proofErr w:type="spellStart"/>
            <w:r w:rsidRPr="00024231">
              <w:rPr>
                <w:rFonts w:ascii="Times New Roman" w:hAnsi="Times New Roman"/>
                <w:sz w:val="24"/>
                <w:szCs w:val="24"/>
              </w:rPr>
              <w:t>Гаршино</w:t>
            </w:r>
            <w:proofErr w:type="spellEnd"/>
            <w:r w:rsidRPr="00024231">
              <w:rPr>
                <w:rFonts w:ascii="Times New Roman" w:hAnsi="Times New Roman"/>
                <w:sz w:val="24"/>
                <w:szCs w:val="24"/>
              </w:rPr>
              <w:t xml:space="preserve"> между собой и с другими населенными пунктами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64"/>
              <w:gridCol w:w="1367"/>
              <w:gridCol w:w="1838"/>
            </w:tblGrid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024231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024231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изм</w:t>
                  </w:r>
                  <w:proofErr w:type="spellEnd"/>
                  <w:r w:rsidRPr="00024231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024231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Категория дороги (участка)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ІІІ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дороги (участка)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11,44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- строительная длина, в т.ч. этапов реконструкции: 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  <w:t>- I этап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24231">
                    <w:rPr>
                      <w:rFonts w:ascii="Times New Roman" w:eastAsia="Calibri" w:hAnsi="Times New Roman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24231">
                    <w:rPr>
                      <w:rFonts w:ascii="Times New Roman" w:eastAsia="Calibri" w:hAnsi="Times New Roman"/>
                      <w:sz w:val="18"/>
                      <w:szCs w:val="18"/>
                    </w:rPr>
                    <w:t>6,34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  <w:t>- II этап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24231">
                    <w:rPr>
                      <w:rFonts w:ascii="Times New Roman" w:eastAsia="Calibri" w:hAnsi="Times New Roman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24231">
                    <w:rPr>
                      <w:rFonts w:ascii="Times New Roman" w:eastAsia="Calibri" w:hAnsi="Times New Roman"/>
                      <w:sz w:val="18"/>
                      <w:szCs w:val="18"/>
                    </w:rPr>
                    <w:t>5,1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Расчетная скорость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proofErr w:type="gramStart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км</w:t>
                  </w:r>
                  <w:proofErr w:type="gramEnd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/ч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100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Ширина земляного полотна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12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Ширина проезжей части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7,0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Ширина укрепленной обочины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2х0,5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Ширина обочин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2х2,5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Тип дорожной одежды и вид покрытия</w:t>
                  </w:r>
                </w:p>
              </w:tc>
              <w:tc>
                <w:tcPr>
                  <w:tcW w:w="2204" w:type="pct"/>
                  <w:gridSpan w:val="2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усовершенствованный капитальный, </w:t>
                  </w:r>
                </w:p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а</w:t>
                  </w: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</w:t>
                  </w: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фальтобетон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Мосты и путепроводы, в т.ч.: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шт./п.</w:t>
                  </w:r>
                  <w:proofErr w:type="gramStart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  <w:proofErr w:type="gramEnd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 на основной дороге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шт./п.</w:t>
                  </w:r>
                  <w:proofErr w:type="gramStart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  <w:proofErr w:type="gramEnd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 на пересекаемой дороге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шт./п.</w:t>
                  </w:r>
                  <w:proofErr w:type="gramStart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</w:t>
                  </w:r>
                  <w:proofErr w:type="gramEnd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Искусственные сооружения: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 на основной дороге (I этап/II этап)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  <w:t>шт./шт.</w:t>
                  </w:r>
                </w:p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п.м./ пм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  <w:t>2/2</w:t>
                  </w:r>
                </w:p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43,4/49,9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- на </w:t>
                  </w:r>
                  <w:proofErr w:type="gramStart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примыканиях</w:t>
                  </w:r>
                  <w:proofErr w:type="gramEnd"/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(I этап/II этап)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  <w:t>шт./шт.</w:t>
                  </w:r>
                </w:p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п.м./пм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  <w:t>4/1</w:t>
                  </w:r>
                </w:p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69,2/17,7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Расчетные нагрузки: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64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-на дорожную одежду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А-10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 на искусственные сооружения</w:t>
                  </w:r>
                </w:p>
              </w:tc>
              <w:tc>
                <w:tcPr>
                  <w:tcW w:w="940" w:type="pct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А-14, Н-14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Пересечения и примыкания в одном уровне (I этап/II этап)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шт./шт.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  <w:t>4/5</w:t>
                  </w:r>
                </w:p>
              </w:tc>
            </w:tr>
            <w:tr w:rsidR="00024231" w:rsidRPr="00024231" w:rsidTr="00024231">
              <w:tc>
                <w:tcPr>
                  <w:tcW w:w="2796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Продолжительность реконструкции (I этап/II этап)</w:t>
                  </w:r>
                </w:p>
              </w:tc>
              <w:tc>
                <w:tcPr>
                  <w:tcW w:w="940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мес.</w:t>
                  </w:r>
                </w:p>
              </w:tc>
              <w:tc>
                <w:tcPr>
                  <w:tcW w:w="1264" w:type="pct"/>
                  <w:vAlign w:val="center"/>
                </w:tcPr>
                <w:p w:rsidR="00024231" w:rsidRPr="00024231" w:rsidRDefault="00024231" w:rsidP="00024231">
                  <w:pPr>
                    <w:pStyle w:val="TableParagraph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</w:pPr>
                  <w:r w:rsidRPr="00024231">
                    <w:rPr>
                      <w:rFonts w:ascii="Times New Roman" w:eastAsia="Times New Roman" w:hAnsi="Times New Roman"/>
                      <w:sz w:val="18"/>
                      <w:szCs w:val="18"/>
                      <w:lang w:val="ru-RU"/>
                    </w:rPr>
                    <w:t>7/7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02423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B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423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24231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17E22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character" w:styleId="af">
    <w:name w:val="Hyperlink"/>
    <w:basedOn w:val="a1"/>
    <w:uiPriority w:val="99"/>
    <w:unhideWhenUsed/>
    <w:rsid w:val="00024231"/>
    <w:rPr>
      <w:color w:val="0000FF" w:themeColor="hyperlink"/>
      <w:u w:val="single"/>
    </w:rPr>
  </w:style>
  <w:style w:type="paragraph" w:customStyle="1" w:styleId="Heading">
    <w:name w:val="Heading"/>
    <w:rsid w:val="00024231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024231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proekt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2020-12-28T08:30:00Z</dcterms:created>
  <dcterms:modified xsi:type="dcterms:W3CDTF">2020-12-28T08:30:00Z</dcterms:modified>
</cp:coreProperties>
</file>