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781C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1C">
              <w:rPr>
                <w:rFonts w:ascii="Times New Roman" w:hAnsi="Times New Roman"/>
                <w:sz w:val="24"/>
                <w:szCs w:val="24"/>
              </w:rPr>
              <w:t>Устройство кольцевого пересечения на автомобильной дороге Обход г. Оренбурга на км 30+600 с автомобильной дорогой Подъе</w:t>
            </w:r>
            <w:proofErr w:type="gramStart"/>
            <w:r w:rsidRPr="006B781C">
              <w:rPr>
                <w:rFonts w:ascii="Times New Roman" w:hAnsi="Times New Roman"/>
                <w:sz w:val="24"/>
                <w:szCs w:val="24"/>
              </w:rPr>
              <w:t>зд к пр</w:t>
            </w:r>
            <w:proofErr w:type="gramEnd"/>
            <w:r w:rsidRPr="006B781C">
              <w:rPr>
                <w:rFonts w:ascii="Times New Roman" w:hAnsi="Times New Roman"/>
                <w:sz w:val="24"/>
                <w:szCs w:val="24"/>
              </w:rPr>
              <w:t>оектируемой жилой застройке с реконструкцией автодороги Обход г. Оренбурга на участке: шоссе Загородное, ул. Северная, территория дачного массива “Дубки”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781C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1C">
              <w:rPr>
                <w:rFonts w:ascii="Times New Roman" w:hAnsi="Times New Roman"/>
                <w:sz w:val="24"/>
                <w:szCs w:val="24"/>
              </w:rPr>
              <w:t>Устройство кольцевого пересечения на автомобильной дороге Обход г. Оренбурга на км 30+600 с автомобильной дорогой Подъе</w:t>
            </w:r>
            <w:proofErr w:type="gramStart"/>
            <w:r w:rsidRPr="006B781C">
              <w:rPr>
                <w:rFonts w:ascii="Times New Roman" w:hAnsi="Times New Roman"/>
                <w:sz w:val="24"/>
                <w:szCs w:val="24"/>
              </w:rPr>
              <w:t>зд к пр</w:t>
            </w:r>
            <w:proofErr w:type="gramEnd"/>
            <w:r w:rsidRPr="006B781C">
              <w:rPr>
                <w:rFonts w:ascii="Times New Roman" w:hAnsi="Times New Roman"/>
                <w:sz w:val="24"/>
                <w:szCs w:val="24"/>
              </w:rPr>
              <w:t>оектируемой жилой застройке с реконструкцией автодороги Обход г. Оренбурга на участке: шоссе Загородное, ул. Северная, территория дачного массива “Дубки”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781C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1C">
              <w:rPr>
                <w:rFonts w:ascii="Times New Roman" w:hAnsi="Times New Roman"/>
                <w:sz w:val="24"/>
                <w:szCs w:val="24"/>
              </w:rPr>
              <w:t>Государственное учреждение «Главное управление дорожного хозяйства Оренбургской области» (ГУ «ГУДХОО»)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6B781C" w:rsidP="009873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8D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460000, Оренбургская область, г. Оренбург, ул. Пролетарская, дом № 58</w:t>
            </w:r>
          </w:p>
          <w:p w:rsidR="006B781C" w:rsidRPr="0051598D" w:rsidRDefault="006B781C" w:rsidP="006B781C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98D">
              <w:rPr>
                <w:rFonts w:ascii="Times New Roman" w:eastAsia="Calibri" w:hAnsi="Times New Roman" w:cs="Times New Roman"/>
                <w:sz w:val="24"/>
                <w:szCs w:val="24"/>
              </w:rPr>
              <w:t>ОГРН 1025601034370.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98D">
              <w:rPr>
                <w:rFonts w:ascii="Times New Roman" w:eastAsia="Calibri" w:hAnsi="Times New Roman" w:cs="Times New Roman"/>
                <w:sz w:val="24"/>
                <w:szCs w:val="24"/>
              </w:rPr>
              <w:t>ИНН 5610070022.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98D">
              <w:rPr>
                <w:rFonts w:ascii="Times New Roman" w:eastAsia="Calibri" w:hAnsi="Times New Roman" w:cs="Times New Roman"/>
                <w:sz w:val="24"/>
                <w:szCs w:val="24"/>
              </w:rPr>
              <w:t>КПП 561001001.</w:t>
            </w:r>
          </w:p>
          <w:p w:rsidR="006B781C" w:rsidRPr="00686DF1" w:rsidRDefault="006B781C" w:rsidP="006B7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D">
              <w:rPr>
                <w:rFonts w:ascii="Times New Roman" w:hAnsi="Times New Roman"/>
                <w:sz w:val="24"/>
                <w:szCs w:val="24"/>
              </w:rPr>
              <w:t>Адрес электронной почты: oren_udh@esoo.ru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C" w:rsidRPr="006B781C" w:rsidRDefault="006B781C" w:rsidP="006B781C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1C">
              <w:rPr>
                <w:rFonts w:ascii="Times New Roman" w:hAnsi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«Оренбурггражданпроект» (АО НПО ПИ «ОГП»). ГИП - А.А. Асташкин.</w:t>
            </w:r>
          </w:p>
          <w:p w:rsidR="006B781C" w:rsidRPr="006B781C" w:rsidRDefault="006B781C" w:rsidP="006B781C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1C">
              <w:rPr>
                <w:rFonts w:ascii="Times New Roman" w:hAnsi="Times New Roman"/>
                <w:sz w:val="24"/>
                <w:szCs w:val="24"/>
              </w:rPr>
              <w:t>ОГРН 1155658017976.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1C">
              <w:rPr>
                <w:rFonts w:ascii="Times New Roman" w:hAnsi="Times New Roman"/>
                <w:sz w:val="24"/>
                <w:szCs w:val="24"/>
              </w:rPr>
              <w:t>ИНН 5612160930.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1C">
              <w:rPr>
                <w:rFonts w:ascii="Times New Roman" w:hAnsi="Times New Roman"/>
                <w:sz w:val="24"/>
                <w:szCs w:val="24"/>
              </w:rPr>
              <w:t>КПП 561001001.</w:t>
            </w:r>
          </w:p>
          <w:p w:rsidR="00ED3FBF" w:rsidRPr="00686DF1" w:rsidRDefault="006B781C" w:rsidP="006B781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1C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460014, Оренбургская область, г Оренбург, ул. Кобозева, д. 1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C" w:rsidRPr="006B781C" w:rsidRDefault="006B781C" w:rsidP="006B7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781C">
              <w:rPr>
                <w:rFonts w:ascii="Times New Roman" w:hAnsi="Times New Roman"/>
                <w:sz w:val="24"/>
                <w:szCs w:val="24"/>
              </w:rPr>
              <w:t xml:space="preserve">ольцевое пересечение на автомобильной дороге Обход г. Оренбурга </w:t>
            </w:r>
          </w:p>
          <w:p w:rsidR="006E12C8" w:rsidRPr="00686DF1" w:rsidRDefault="006B781C" w:rsidP="006B7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1C">
              <w:rPr>
                <w:rFonts w:ascii="Times New Roman" w:hAnsi="Times New Roman"/>
                <w:sz w:val="24"/>
                <w:szCs w:val="24"/>
              </w:rPr>
              <w:t xml:space="preserve">на км 30+600 с автомобильной дорогой Подъезд к проектируемой жилой застройке с </w:t>
            </w:r>
            <w:proofErr w:type="spellStart"/>
            <w:proofErr w:type="gramStart"/>
            <w:r w:rsidRPr="006B781C">
              <w:rPr>
                <w:rFonts w:ascii="Times New Roman" w:hAnsi="Times New Roman"/>
                <w:sz w:val="24"/>
                <w:szCs w:val="24"/>
              </w:rPr>
              <w:t>реконст-рукцией</w:t>
            </w:r>
            <w:proofErr w:type="spellEnd"/>
            <w:proofErr w:type="gramEnd"/>
            <w:r w:rsidRPr="006B781C">
              <w:rPr>
                <w:rFonts w:ascii="Times New Roman" w:hAnsi="Times New Roman"/>
                <w:sz w:val="24"/>
                <w:szCs w:val="24"/>
              </w:rPr>
              <w:t xml:space="preserve"> автодороги Обход г. Оренбурга на участке: шоссе Загородное, ул. Северная,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1C">
              <w:rPr>
                <w:rFonts w:ascii="Times New Roman" w:hAnsi="Times New Roman"/>
                <w:sz w:val="24"/>
                <w:szCs w:val="24"/>
              </w:rPr>
              <w:t>территория дачного массива «Дубки» Оренбургской области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6B781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56-1-1-3-058475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781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C" w:rsidRPr="006B781C" w:rsidRDefault="006B781C" w:rsidP="006B78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1C">
              <w:rPr>
                <w:rFonts w:ascii="Times New Roman" w:hAnsi="Times New Roman"/>
                <w:sz w:val="24"/>
                <w:szCs w:val="24"/>
              </w:rPr>
              <w:t xml:space="preserve">Кольцевое пересечение является развязкой между автомобильной дорогой Обход г. Оренбурга и автомобильной дорогой Подъезд к проектируемой жилой застройке </w:t>
            </w:r>
            <w:proofErr w:type="gramStart"/>
            <w:r w:rsidRPr="006B78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781C">
              <w:rPr>
                <w:rFonts w:ascii="Times New Roman" w:hAnsi="Times New Roman"/>
                <w:sz w:val="24"/>
                <w:szCs w:val="24"/>
              </w:rPr>
              <w:t>Ленинском</w:t>
            </w:r>
            <w:proofErr w:type="gramEnd"/>
            <w:r w:rsidRPr="006B781C">
              <w:rPr>
                <w:rFonts w:ascii="Times New Roman" w:hAnsi="Times New Roman"/>
                <w:sz w:val="24"/>
                <w:szCs w:val="24"/>
              </w:rPr>
              <w:t xml:space="preserve"> районе Южного административного округа г. Оренбурга, в районе пос. Солнечный.</w:t>
            </w:r>
          </w:p>
          <w:p w:rsidR="006E12C8" w:rsidRPr="00686DF1" w:rsidRDefault="006B781C" w:rsidP="006B7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1C">
              <w:rPr>
                <w:rFonts w:ascii="Times New Roman" w:hAnsi="Times New Roman"/>
                <w:sz w:val="24"/>
                <w:szCs w:val="24"/>
              </w:rPr>
              <w:t>Кольцевое пересечение обеспечивает транспортную связь в Ленинском районе Южного административного округа г. Оренбурга.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6"/>
              <w:gridCol w:w="4583"/>
              <w:gridCol w:w="781"/>
              <w:gridCol w:w="1489"/>
            </w:tblGrid>
            <w:tr w:rsidR="006B781C" w:rsidRPr="006B781C" w:rsidTr="006B781C">
              <w:trPr>
                <w:trHeight w:val="56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lastRenderedPageBreak/>
                    <w:t xml:space="preserve">№ 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6B781C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изм</w:t>
                  </w:r>
                  <w:proofErr w:type="spellEnd"/>
                  <w:r w:rsidRPr="006B781C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6B781C" w:rsidRPr="006B781C" w:rsidTr="006B781C">
              <w:trPr>
                <w:trHeight w:val="258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Вид строительства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реконструкция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Техническая категория основной дороги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Техническая категория примыкающей дороги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Основная расчетная скорость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  <w:proofErr w:type="gramEnd"/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Число полос движения на кольцевой проезжей части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6B781C" w:rsidRPr="006B781C" w:rsidRDefault="006B781C" w:rsidP="006B78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Ширина полосы движения на кольцевой проезжей части</w:t>
                  </w:r>
                </w:p>
              </w:tc>
              <w:tc>
                <w:tcPr>
                  <w:tcW w:w="0" w:type="auto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0" w:type="auto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3,75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Ширина покрытия проезжей части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12,0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Ширина обочины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3,75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Ширина укреплённой полосы обочины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0,75</w:t>
                  </w:r>
                </w:p>
              </w:tc>
            </w:tr>
            <w:tr w:rsidR="006B781C" w:rsidRPr="006B781C" w:rsidTr="006B781C">
              <w:trPr>
                <w:trHeight w:val="319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Ширина предохранительной полосы между проезжей частью и бортовым камнем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0,75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Тип дорожной одежды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 xml:space="preserve">усовершенствованный </w:t>
                  </w:r>
                </w:p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капитальный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Вид покрытия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ЩМА-20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Водопропускная </w:t>
                  </w:r>
                  <w:proofErr w:type="gramStart"/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ж/б</w:t>
                  </w:r>
                  <w:proofErr w:type="gramEnd"/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труба Ø1,5 м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Водопропускная спиральновитая труба Ø1,5 м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B781C" w:rsidRPr="006B781C" w:rsidTr="006B781C">
              <w:trPr>
                <w:trHeight w:val="20"/>
                <w:jc w:val="center"/>
              </w:trPr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B781C" w:rsidRPr="006B781C" w:rsidRDefault="006B781C" w:rsidP="006B7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81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781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6B78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B781C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0065F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  <w:style w:type="paragraph" w:customStyle="1" w:styleId="Heading">
    <w:name w:val="Heading"/>
    <w:rsid w:val="006B781C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2020-12-01T06:23:00Z</dcterms:created>
  <dcterms:modified xsi:type="dcterms:W3CDTF">2020-12-01T06:23:00Z</dcterms:modified>
</cp:coreProperties>
</file>