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4C524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4C524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C524B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524B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 w:rsidRPr="004C524B">
              <w:rPr>
                <w:rFonts w:ascii="Times New Roman" w:hAnsi="Times New Roman"/>
                <w:sz w:val="24"/>
                <w:szCs w:val="24"/>
              </w:rPr>
              <w:t xml:space="preserve"> ясли-сад на 330 мест в 16 микрорайоне СВЖР г. Оренбурга</w:t>
            </w:r>
          </w:p>
        </w:tc>
      </w:tr>
      <w:tr w:rsidR="006E12C8" w:rsidRPr="00564801" w:rsidTr="004C524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C524B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524B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 w:rsidRPr="004C524B">
              <w:rPr>
                <w:rFonts w:ascii="Times New Roman" w:hAnsi="Times New Roman"/>
                <w:sz w:val="24"/>
                <w:szCs w:val="24"/>
              </w:rPr>
              <w:t xml:space="preserve"> ясли-сад на 330 мест в 16 микрорайоне СВЖР г. Оренбурга</w:t>
            </w:r>
          </w:p>
        </w:tc>
      </w:tr>
      <w:tr w:rsidR="006E12C8" w:rsidRPr="00564801" w:rsidTr="004C524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C524B" w:rsidP="0098739C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24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«Лист» (ООО «Лист»)</w:t>
            </w:r>
          </w:p>
        </w:tc>
      </w:tr>
      <w:tr w:rsidR="006E12C8" w:rsidRPr="00564801" w:rsidTr="004C524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C524B" w:rsidP="004C524B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 (место нахождения): 460000, Оренбургская область, г. Оренбург, ул. </w:t>
            </w:r>
            <w:proofErr w:type="spellStart"/>
            <w:r w:rsidRPr="00C70325">
              <w:rPr>
                <w:rFonts w:ascii="Times New Roman" w:eastAsia="Calibri" w:hAnsi="Times New Roman" w:cs="Times New Roman"/>
                <w:sz w:val="24"/>
                <w:szCs w:val="24"/>
              </w:rPr>
              <w:t>Цвиллинга</w:t>
            </w:r>
            <w:proofErr w:type="spellEnd"/>
            <w:r w:rsidRPr="00C70325">
              <w:rPr>
                <w:rFonts w:ascii="Times New Roman" w:eastAsia="Calibri" w:hAnsi="Times New Roman" w:cs="Times New Roman"/>
                <w:sz w:val="24"/>
                <w:szCs w:val="24"/>
              </w:rPr>
              <w:t>, дом № 14/1ОГРН 1035605503504. ИНН 5610049214. КПП 561001001.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325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почты: lps08@lyandex.ru</w:t>
            </w:r>
          </w:p>
        </w:tc>
      </w:tr>
      <w:tr w:rsidR="006E12C8" w:rsidRPr="00564801" w:rsidTr="004C524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BF" w:rsidRPr="00686DF1" w:rsidRDefault="004C524B" w:rsidP="004C524B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24B">
              <w:rPr>
                <w:rFonts w:ascii="Times New Roman" w:eastAsia="Calibri" w:hAnsi="Times New Roman" w:cs="Times New Roman"/>
                <w:sz w:val="24"/>
                <w:szCs w:val="24"/>
              </w:rPr>
              <w:t>Акционерное общество научно-производственное объединение проектный институт «Оренбурггражданпроект» (АО НПО ПИ «ОГП»). ГИП - Т.А. Бухарина.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524B">
              <w:rPr>
                <w:rFonts w:ascii="Times New Roman" w:eastAsia="Calibri" w:hAnsi="Times New Roman" w:cs="Times New Roman"/>
                <w:sz w:val="24"/>
                <w:szCs w:val="24"/>
              </w:rPr>
              <w:t>ОГРН 1155658017976.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524B">
              <w:rPr>
                <w:rFonts w:ascii="Times New Roman" w:eastAsia="Calibri" w:hAnsi="Times New Roman" w:cs="Times New Roman"/>
                <w:sz w:val="24"/>
                <w:szCs w:val="24"/>
              </w:rPr>
              <w:t>ИНН 5612160930. КПП 561001001.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31108A">
                <w:rPr>
                  <w:rStyle w:val="af"/>
                  <w:rFonts w:ascii="Times New Roman" w:eastAsia="Calibri" w:hAnsi="Times New Roman" w:cs="Times New Roman"/>
                  <w:sz w:val="24"/>
                  <w:szCs w:val="24"/>
                </w:rPr>
                <w:t>ogp@ogp56.ru</w:t>
              </w:r>
            </w:hyperlink>
            <w:r w:rsidRPr="004C52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524B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 (место нахождения): 460014, Оренбургская область, г. Оренбург, ул. Кобозева, дом № 1</w:t>
            </w:r>
          </w:p>
        </w:tc>
      </w:tr>
      <w:tr w:rsidR="006E12C8" w:rsidRPr="00564801" w:rsidTr="004C524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4C524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C524B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24B">
              <w:rPr>
                <w:rFonts w:ascii="Times New Roman" w:hAnsi="Times New Roman"/>
                <w:sz w:val="24"/>
                <w:szCs w:val="24"/>
              </w:rPr>
              <w:t>16 микрорайон СВЖР г. Оренбурга Оренбургской области</w:t>
            </w:r>
          </w:p>
        </w:tc>
      </w:tr>
      <w:tr w:rsidR="006E12C8" w:rsidRPr="00564801" w:rsidTr="004C524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4C524B" w:rsidP="004C5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56-1-1-3-055550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4C524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C524B" w:rsidP="004C5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4C524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C524B" w:rsidP="004C5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П</w:t>
            </w:r>
            <w:r w:rsidRPr="00C70325">
              <w:rPr>
                <w:rFonts w:ascii="Times New Roman" w:eastAsia="TimesNewRoman" w:hAnsi="Times New Roman"/>
                <w:sz w:val="24"/>
                <w:szCs w:val="24"/>
              </w:rPr>
              <w:t xml:space="preserve">роектная документация разработана на основе привязки </w:t>
            </w:r>
            <w:r w:rsidRPr="00C70325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индивидуального проекта «Детский ясли-сад на 300 мест в 16 микрорайоне СВЖР г. Оренбурга», получившего положительное заключение экспертизы ГАУ «Государс</w:t>
            </w:r>
            <w:r w:rsidRPr="00C70325">
              <w:rPr>
                <w:rFonts w:ascii="Times New Roman" w:eastAsia="TimesNewRoman" w:hAnsi="Times New Roman"/>
                <w:sz w:val="24"/>
                <w:szCs w:val="24"/>
              </w:rPr>
              <w:t>т</w:t>
            </w:r>
            <w:r w:rsidRPr="00C70325">
              <w:rPr>
                <w:rFonts w:ascii="Times New Roman" w:eastAsia="TimesNewRoman" w:hAnsi="Times New Roman"/>
                <w:sz w:val="24"/>
                <w:szCs w:val="24"/>
              </w:rPr>
              <w:t>венная экспертиза Оренбургской области» № 56-1-1-3-003017-2018 от 19.10.2018г., внесенного в реестр экономически эффективной проектной документации под №637-ПРМ-ОД от 23.11.2018 года</w:t>
            </w:r>
            <w:proofErr w:type="gramEnd"/>
          </w:p>
        </w:tc>
      </w:tr>
      <w:tr w:rsidR="006E12C8" w:rsidRPr="00564801" w:rsidTr="004C524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4C524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4C524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4C524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C524B" w:rsidP="00325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C524B">
              <w:rPr>
                <w:rFonts w:ascii="Times New Roman" w:hAnsi="Times New Roman"/>
                <w:sz w:val="24"/>
                <w:szCs w:val="24"/>
              </w:rPr>
              <w:t>ошкольная организация, осуществляющая деятельность по воспитанию, обучению, развитию и оздоровлению детей. Место пребывания детей в течение дня (12 часов)</w:t>
            </w:r>
          </w:p>
        </w:tc>
      </w:tr>
      <w:tr w:rsidR="006E12C8" w:rsidRPr="00564801" w:rsidTr="004C524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1"/>
              <w:gridCol w:w="4684"/>
              <w:gridCol w:w="797"/>
              <w:gridCol w:w="1117"/>
            </w:tblGrid>
            <w:tr w:rsidR="004C524B" w:rsidRPr="004C524B" w:rsidTr="004C524B">
              <w:tc>
                <w:tcPr>
                  <w:tcW w:w="0" w:type="auto"/>
                </w:tcPr>
                <w:p w:rsidR="004C524B" w:rsidRPr="004C524B" w:rsidRDefault="004C524B" w:rsidP="004C524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524B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4C524B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  <w:proofErr w:type="gramEnd"/>
                  <w:r w:rsidRPr="004C524B">
                    <w:rPr>
                      <w:rFonts w:ascii="Times New Roman" w:hAnsi="Times New Roman" w:cs="Times New Roman"/>
                      <w:b/>
                    </w:rPr>
                    <w:t>/</w:t>
                  </w:r>
                  <w:proofErr w:type="spellStart"/>
                  <w:r w:rsidRPr="004C524B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524B">
                    <w:rPr>
                      <w:rFonts w:ascii="Times New Roman" w:hAnsi="Times New Roman" w:cs="Times New Roman"/>
                      <w:b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По прое</w:t>
                  </w: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ту</w:t>
                  </w:r>
                </w:p>
              </w:tc>
            </w:tr>
            <w:tr w:rsidR="004C524B" w:rsidRPr="004C524B" w:rsidTr="004C524B"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Площадь земельного участка (согласно градостроител</w:t>
                  </w: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ному плану)</w:t>
                  </w:r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Start"/>
                  <w:r w:rsidRPr="004C524B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10868,0</w:t>
                  </w:r>
                </w:p>
              </w:tc>
            </w:tr>
            <w:tr w:rsidR="004C524B" w:rsidRPr="004C524B" w:rsidTr="004C524B"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Площадь застройки</w:t>
                  </w:r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Start"/>
                  <w:r w:rsidRPr="004C524B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1848,19</w:t>
                  </w:r>
                </w:p>
              </w:tc>
            </w:tr>
            <w:tr w:rsidR="004C524B" w:rsidRPr="004C524B" w:rsidTr="004C524B">
              <w:tc>
                <w:tcPr>
                  <w:tcW w:w="0" w:type="auto"/>
                  <w:vMerge w:val="restart"/>
                  <w:vAlign w:val="center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Общая площадь здания:</w:t>
                  </w:r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Start"/>
                  <w:r w:rsidRPr="004C524B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6404,2</w:t>
                  </w:r>
                </w:p>
              </w:tc>
            </w:tr>
            <w:tr w:rsidR="004C524B" w:rsidRPr="004C524B" w:rsidTr="004C524B">
              <w:tc>
                <w:tcPr>
                  <w:tcW w:w="0" w:type="auto"/>
                  <w:vMerge/>
                  <w:vAlign w:val="center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в т.ч. выше 0,000</w:t>
                  </w:r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Start"/>
                  <w:r w:rsidRPr="004C524B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4853,4</w:t>
                  </w:r>
                </w:p>
              </w:tc>
            </w:tr>
            <w:tr w:rsidR="004C524B" w:rsidRPr="004C524B" w:rsidTr="004C524B">
              <w:tc>
                <w:tcPr>
                  <w:tcW w:w="0" w:type="auto"/>
                  <w:vMerge/>
                  <w:vAlign w:val="center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в т.ч. ниже 0,000</w:t>
                  </w:r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Start"/>
                  <w:r w:rsidRPr="004C524B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1550,8</w:t>
                  </w:r>
                </w:p>
              </w:tc>
            </w:tr>
            <w:tr w:rsidR="004C524B" w:rsidRPr="004C524B" w:rsidTr="004C524B"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Строительный объем:</w:t>
                  </w:r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4C524B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24790,2</w:t>
                  </w:r>
                </w:p>
              </w:tc>
            </w:tr>
            <w:tr w:rsidR="004C524B" w:rsidRPr="004C524B" w:rsidTr="004C524B">
              <w:tc>
                <w:tcPr>
                  <w:tcW w:w="0" w:type="auto"/>
                  <w:vMerge w:val="restart"/>
                  <w:vAlign w:val="center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в т.ч. выше 0,000</w:t>
                  </w:r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4C524B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19713,86</w:t>
                  </w:r>
                </w:p>
              </w:tc>
            </w:tr>
            <w:tr w:rsidR="004C524B" w:rsidRPr="004C524B" w:rsidTr="004C524B">
              <w:tc>
                <w:tcPr>
                  <w:tcW w:w="0" w:type="auto"/>
                  <w:vMerge/>
                  <w:vAlign w:val="center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в т.ч. ниже 0,000</w:t>
                  </w:r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4C524B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5076,34</w:t>
                  </w:r>
                </w:p>
              </w:tc>
            </w:tr>
            <w:tr w:rsidR="004C524B" w:rsidRPr="004C524B" w:rsidTr="004C524B">
              <w:trPr>
                <w:trHeight w:val="325"/>
              </w:trPr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4C524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Количество этажей</w:t>
                  </w:r>
                </w:p>
              </w:tc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4C524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4C524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</w:tr>
            <w:tr w:rsidR="004C524B" w:rsidRPr="004C524B" w:rsidTr="004C524B">
              <w:trPr>
                <w:trHeight w:val="325"/>
              </w:trPr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4C524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Количество подземных этажей</w:t>
                  </w:r>
                </w:p>
              </w:tc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4C524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4C524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4C524B" w:rsidRPr="004C524B" w:rsidTr="004C524B">
              <w:trPr>
                <w:trHeight w:val="325"/>
              </w:trPr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4C524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Уровень ответственности здания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2 - но</w:t>
                  </w:r>
                  <w:r w:rsidRPr="004C524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р</w:t>
                  </w:r>
                  <w:r w:rsidRPr="004C524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мальный</w:t>
                  </w:r>
                </w:p>
              </w:tc>
            </w:tr>
            <w:tr w:rsidR="004C524B" w:rsidRPr="004C524B" w:rsidTr="004C524B">
              <w:trPr>
                <w:trHeight w:val="325"/>
              </w:trPr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4C524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Степень огнестойкости здания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4C524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II</w:t>
                  </w:r>
                </w:p>
              </w:tc>
            </w:tr>
            <w:tr w:rsidR="004C524B" w:rsidRPr="004C524B" w:rsidTr="004C524B">
              <w:trPr>
                <w:trHeight w:val="325"/>
              </w:trPr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4C524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4C524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С</w:t>
                  </w:r>
                  <w:proofErr w:type="gramStart"/>
                  <w:r w:rsidRPr="004C524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0</w:t>
                  </w:r>
                  <w:proofErr w:type="gramEnd"/>
                </w:p>
              </w:tc>
            </w:tr>
            <w:tr w:rsidR="004C524B" w:rsidRPr="004C524B" w:rsidTr="004C524B">
              <w:trPr>
                <w:trHeight w:val="325"/>
              </w:trPr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4C524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4C524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Ф</w:t>
                  </w:r>
                  <w:proofErr w:type="gramStart"/>
                  <w:r w:rsidRPr="004C524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</w:t>
                  </w:r>
                  <w:proofErr w:type="gramEnd"/>
                  <w:r w:rsidRPr="004C524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.1</w:t>
                  </w:r>
                </w:p>
              </w:tc>
            </w:tr>
            <w:tr w:rsidR="004C524B" w:rsidRPr="004C524B" w:rsidTr="004C524B">
              <w:trPr>
                <w:trHeight w:val="325"/>
              </w:trPr>
              <w:tc>
                <w:tcPr>
                  <w:tcW w:w="0" w:type="auto"/>
                  <w:vAlign w:val="center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Продолжительность строительства</w:t>
                  </w:r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0" w:type="auto"/>
                </w:tcPr>
                <w:p w:rsidR="004C524B" w:rsidRPr="004C524B" w:rsidRDefault="004C524B" w:rsidP="004C52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4B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6E12C8" w:rsidRPr="00686DF1" w:rsidRDefault="006E12C8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4C524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C524B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IIIА</w:t>
            </w:r>
          </w:p>
        </w:tc>
      </w:tr>
      <w:tr w:rsidR="006E12C8" w:rsidRPr="00564801" w:rsidTr="004C524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4C524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4C524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4C524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4C524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81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A0CC8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11B4F"/>
    <w:rsid w:val="00325B2F"/>
    <w:rsid w:val="003351B8"/>
    <w:rsid w:val="00361448"/>
    <w:rsid w:val="0036645C"/>
    <w:rsid w:val="00413385"/>
    <w:rsid w:val="00460B63"/>
    <w:rsid w:val="004628E9"/>
    <w:rsid w:val="004708AD"/>
    <w:rsid w:val="004C524B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8309CB"/>
    <w:rsid w:val="00836E4B"/>
    <w:rsid w:val="00870D0B"/>
    <w:rsid w:val="00882EBC"/>
    <w:rsid w:val="008B0809"/>
    <w:rsid w:val="008C521A"/>
    <w:rsid w:val="008F2D8A"/>
    <w:rsid w:val="00936C57"/>
    <w:rsid w:val="0098739C"/>
    <w:rsid w:val="009B6C8B"/>
    <w:rsid w:val="00A5642B"/>
    <w:rsid w:val="00AE55FE"/>
    <w:rsid w:val="00AE6ECF"/>
    <w:rsid w:val="00B055B5"/>
    <w:rsid w:val="00B220BD"/>
    <w:rsid w:val="00B4564B"/>
    <w:rsid w:val="00BB6C78"/>
    <w:rsid w:val="00BD151C"/>
    <w:rsid w:val="00C651CE"/>
    <w:rsid w:val="00D26A27"/>
    <w:rsid w:val="00D7294B"/>
    <w:rsid w:val="00E7311D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8739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character" w:customStyle="1" w:styleId="10">
    <w:name w:val="Заголовок 1 Знак"/>
    <w:basedOn w:val="a1"/>
    <w:link w:val="1"/>
    <w:rsid w:val="009873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0"/>
    <w:link w:val="ad"/>
    <w:rsid w:val="00987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8739C"/>
    <w:rPr>
      <w:rFonts w:ascii="Tahoma" w:eastAsia="Times New Roman" w:hAnsi="Tahoma" w:cs="Times New Roman"/>
      <w:sz w:val="16"/>
      <w:szCs w:val="16"/>
      <w:lang w:eastAsia="ru-RU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2 Знак Знак,Маркированный список Знак Знак2 Знак Знак,Маркированный список Знак1 Знак Знак1 Знак Знак,Маркированный список Знак,EIA Bullet 1"/>
    <w:basedOn w:val="ae"/>
    <w:autoRedefine/>
    <w:unhideWhenUsed/>
    <w:rsid w:val="0098739C"/>
    <w:pPr>
      <w:widowControl w:val="0"/>
      <w:numPr>
        <w:numId w:val="14"/>
      </w:numPr>
      <w:tabs>
        <w:tab w:val="left" w:pos="0"/>
      </w:tabs>
      <w:spacing w:after="0" w:line="360" w:lineRule="auto"/>
      <w:contextualSpacing w:val="0"/>
      <w:jc w:val="both"/>
    </w:pPr>
    <w:rPr>
      <w:rFonts w:ascii="Times New Roman" w:hAnsi="Times New Roman"/>
      <w:b/>
      <w:sz w:val="24"/>
      <w:szCs w:val="24"/>
      <w:lang w:val="en-US" w:eastAsia="en-US" w:bidi="en-US"/>
    </w:rPr>
  </w:style>
  <w:style w:type="paragraph" w:styleId="ae">
    <w:name w:val="List"/>
    <w:basedOn w:val="a0"/>
    <w:uiPriority w:val="99"/>
    <w:semiHidden/>
    <w:unhideWhenUsed/>
    <w:rsid w:val="0098739C"/>
    <w:pPr>
      <w:ind w:left="283" w:hanging="283"/>
      <w:contextualSpacing/>
    </w:pPr>
  </w:style>
  <w:style w:type="character" w:styleId="af">
    <w:name w:val="Hyperlink"/>
    <w:basedOn w:val="a1"/>
    <w:uiPriority w:val="99"/>
    <w:unhideWhenUsed/>
    <w:rsid w:val="004C52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p@ogp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2020-11-18T11:01:00Z</dcterms:created>
  <dcterms:modified xsi:type="dcterms:W3CDTF">2020-11-18T11:01:00Z</dcterms:modified>
</cp:coreProperties>
</file>