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32" w:rsidRPr="004D0232" w:rsidRDefault="004D0232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Ясная Поляна - Кинделя - Бородинск на </w:t>
            </w:r>
            <w:proofErr w:type="gramStart"/>
            <w:r w:rsidRPr="004D0232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4D0232">
              <w:rPr>
                <w:rFonts w:ascii="Times New Roman" w:hAnsi="Times New Roman"/>
                <w:sz w:val="24"/>
                <w:szCs w:val="24"/>
              </w:rPr>
              <w:t xml:space="preserve"> км 25+500 - с. Бородинск в Ташлинском районе </w:t>
            </w:r>
          </w:p>
          <w:p w:rsidR="006E12C8" w:rsidRPr="002269D1" w:rsidRDefault="004D0232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32" w:rsidRPr="004D0232" w:rsidRDefault="004D0232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Ясная Поляна - Кинделя - Бородинск на </w:t>
            </w:r>
            <w:proofErr w:type="gramStart"/>
            <w:r w:rsidRPr="004D0232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4D0232">
              <w:rPr>
                <w:rFonts w:ascii="Times New Roman" w:hAnsi="Times New Roman"/>
                <w:sz w:val="24"/>
                <w:szCs w:val="24"/>
              </w:rPr>
              <w:t xml:space="preserve"> км 25+500 - с. Бородинск в Ташлинском районе </w:t>
            </w:r>
          </w:p>
          <w:p w:rsidR="006E12C8" w:rsidRPr="002269D1" w:rsidRDefault="004D0232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4D0232" w:rsidP="004D023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дорожного хозяйства Орен</w:t>
            </w:r>
            <w:r>
              <w:rPr>
                <w:rFonts w:ascii="Times New Roman" w:hAnsi="Times New Roman"/>
                <w:sz w:val="24"/>
                <w:szCs w:val="24"/>
              </w:rPr>
              <w:t>бургской области» (ГУ «ГУДХОО»)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32" w:rsidRPr="004D0232" w:rsidRDefault="007069FE" w:rsidP="004D023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460000, Оренбургская область, г. Оренбург, ул. Пролетарская, дом № 58.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>ОГРН 1025601034370.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>ИНН 5610070022.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32" w:rsidRPr="004D0232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6E12C8" w:rsidRPr="004D0232" w:rsidRDefault="004D0232" w:rsidP="005360DA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>Адрес элек</w:t>
            </w:r>
            <w:r w:rsidR="005360DA">
              <w:rPr>
                <w:rFonts w:ascii="Times New Roman" w:hAnsi="Times New Roman"/>
                <w:sz w:val="24"/>
                <w:szCs w:val="24"/>
              </w:rPr>
              <w:t>тронной почты: oren_udh@esoo.ru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E" w:rsidRPr="007069FE" w:rsidRDefault="007069FE" w:rsidP="007069FE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ОренбургДорПроект</w:t>
            </w:r>
            <w:proofErr w:type="spellEnd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69FE" w:rsidRPr="007069FE" w:rsidRDefault="007069FE" w:rsidP="007069FE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ОГРН 1115658027308.</w:t>
            </w: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ИНН 5612076809.</w:t>
            </w: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КПП 561201001.</w:t>
            </w:r>
          </w:p>
          <w:p w:rsidR="007069FE" w:rsidRPr="007069FE" w:rsidRDefault="007069FE" w:rsidP="007069FE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geoconsalting@mail.ru</w:t>
            </w:r>
            <w:proofErr w:type="spellEnd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7069FE" w:rsidP="007069F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лица: 460026, Оренбургская область, г</w:t>
            </w:r>
            <w:proofErr w:type="gramStart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ренбург, ул.Самолетная, 194.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706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69FE">
              <w:rPr>
                <w:rFonts w:ascii="Times New Roman" w:hAnsi="Times New Roman"/>
                <w:sz w:val="24"/>
                <w:szCs w:val="24"/>
              </w:rPr>
              <w:t>втомобильная дорога Ясная Поляна - Кинделя - Бородинск км 25+500 - с. Бородинск в Ташлинском районе Оренбургской области.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7069FE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56-1-1-3-048296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9F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комфортного проезда к с Бородинск по автомобильной дороге Ясная </w:t>
            </w:r>
            <w:proofErr w:type="spellStart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>Поляна-Кинделя-Бородинск</w:t>
            </w:r>
            <w:proofErr w:type="spellEnd"/>
            <w:r w:rsidRPr="007069FE">
              <w:rPr>
                <w:rFonts w:ascii="Times New Roman" w:hAnsi="Times New Roman" w:cs="Times New Roman"/>
                <w:sz w:val="24"/>
                <w:szCs w:val="24"/>
              </w:rPr>
              <w:t xml:space="preserve"> и бесперебойной транспортной связью с административным центром - с. Ташла и внешними дорогами общей сети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7"/>
              <w:gridCol w:w="3456"/>
              <w:gridCol w:w="711"/>
              <w:gridCol w:w="2515"/>
            </w:tblGrid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/</w:t>
                  </w:r>
                  <w:proofErr w:type="spellStart"/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реконструкция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Категория дороги (участка)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Строительная длина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1,263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Расчетная скорость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77" w:type="pct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Ширина земляного полотна</w:t>
                  </w:r>
                </w:p>
              </w:tc>
              <w:tc>
                <w:tcPr>
                  <w:tcW w:w="489" w:type="pct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30" w:type="pct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7" w:type="pct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Ширина проезжей части</w:t>
                  </w:r>
                </w:p>
              </w:tc>
              <w:tc>
                <w:tcPr>
                  <w:tcW w:w="489" w:type="pct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30" w:type="pct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Ширина обочин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2x2,0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Ширина тротуара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1,5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Число полос движения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Ширина полосы движения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 для автомобильной дороги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АК-10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дорожной одежды </w:t>
                  </w:r>
                </w:p>
              </w:tc>
              <w:tc>
                <w:tcPr>
                  <w:tcW w:w="2219" w:type="pct"/>
                  <w:gridSpan w:val="2"/>
                  <w:vAlign w:val="center"/>
                </w:tcPr>
                <w:p w:rsidR="007069FE" w:rsidRPr="007069FE" w:rsidRDefault="007069FE" w:rsidP="007069F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 xml:space="preserve">твердое покрытие переходного типа/ </w:t>
                  </w:r>
                  <w:proofErr w:type="gramStart"/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усовершенствованный</w:t>
                  </w:r>
                  <w:proofErr w:type="gramEnd"/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облегченный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Материал покрытия</w:t>
                  </w:r>
                </w:p>
              </w:tc>
              <w:tc>
                <w:tcPr>
                  <w:tcW w:w="489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pct"/>
                  <w:vAlign w:val="center"/>
                </w:tcPr>
                <w:p w:rsidR="007069FE" w:rsidRPr="007069FE" w:rsidRDefault="007069FE" w:rsidP="00706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ЩПС/асфальтобетон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Пересечения и примыкания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30" w:type="pct"/>
                  <w:tcBorders>
                    <w:bottom w:val="single" w:sz="4" w:space="0" w:color="auto"/>
                  </w:tcBorders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Съезды к домам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30" w:type="pct"/>
                  <w:tcBorders>
                    <w:bottom w:val="single" w:sz="4" w:space="0" w:color="auto"/>
                  </w:tcBorders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7069FE" w:rsidRPr="007069FE" w:rsidTr="001F714C">
              <w:trPr>
                <w:trHeight w:val="20"/>
                <w:jc w:val="center"/>
              </w:trPr>
              <w:tc>
                <w:tcPr>
                  <w:tcW w:w="403" w:type="pct"/>
                  <w:vAlign w:val="center"/>
                </w:tcPr>
                <w:p w:rsidR="007069FE" w:rsidRPr="007069FE" w:rsidRDefault="007069FE" w:rsidP="007069FE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77" w:type="pct"/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реконструкции объекта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730" w:type="pct"/>
                  <w:tcBorders>
                    <w:bottom w:val="single" w:sz="4" w:space="0" w:color="auto"/>
                  </w:tcBorders>
                  <w:vAlign w:val="center"/>
                </w:tcPr>
                <w:p w:rsidR="007069FE" w:rsidRPr="007069FE" w:rsidRDefault="007069FE" w:rsidP="007069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69F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4708A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69FE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E607C"/>
    <w:rsid w:val="00631A9D"/>
    <w:rsid w:val="00683158"/>
    <w:rsid w:val="00686DF1"/>
    <w:rsid w:val="006B0BC5"/>
    <w:rsid w:val="006E12C8"/>
    <w:rsid w:val="007069FE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2020-11-17T16:01:00Z</dcterms:created>
  <dcterms:modified xsi:type="dcterms:W3CDTF">2020-11-17T16:01:00Z</dcterms:modified>
</cp:coreProperties>
</file>