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A01DC" w:rsidP="003A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DC">
              <w:rPr>
                <w:rFonts w:ascii="Times New Roman" w:hAnsi="Times New Roman"/>
                <w:sz w:val="24"/>
                <w:szCs w:val="24"/>
              </w:rPr>
              <w:t xml:space="preserve">Строительство напорного канализационного коллектора и КНС ПЗГ для пос. </w:t>
            </w:r>
            <w:proofErr w:type="gramStart"/>
            <w:r w:rsidRPr="003A01D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3A01DC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 w:rsidRPr="003A01DC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  <w:r w:rsidRPr="003A01DC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1DC" w:rsidRDefault="003A01DC" w:rsidP="003A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1DC">
              <w:rPr>
                <w:rFonts w:ascii="Times New Roman" w:hAnsi="Times New Roman"/>
                <w:sz w:val="24"/>
                <w:szCs w:val="24"/>
              </w:rPr>
              <w:t>Строительство напорного канализ</w:t>
            </w:r>
            <w:r w:rsidRPr="003A01DC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1DC">
              <w:rPr>
                <w:rFonts w:ascii="Times New Roman" w:hAnsi="Times New Roman"/>
                <w:sz w:val="24"/>
                <w:szCs w:val="24"/>
              </w:rPr>
              <w:t xml:space="preserve">ционного коллектора и КНС ПЗГ для пос. </w:t>
            </w:r>
            <w:proofErr w:type="gramStart"/>
            <w:r w:rsidRPr="003A01D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3A01DC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 w:rsidRPr="003A01DC">
              <w:rPr>
                <w:rFonts w:ascii="Times New Roman" w:hAnsi="Times New Roman"/>
                <w:sz w:val="24"/>
                <w:szCs w:val="24"/>
              </w:rPr>
              <w:t>Нежинка</w:t>
            </w:r>
            <w:proofErr w:type="spellEnd"/>
            <w:r w:rsidRPr="003A01DC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7377E" w:rsidP="00F7377E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7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F7377E"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z w:val="24"/>
                <w:szCs w:val="24"/>
              </w:rPr>
              <w:t>нбургский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 Оренбургской об</w:t>
            </w:r>
            <w:r w:rsidRPr="00F7377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7E" w:rsidRPr="00B3093F" w:rsidRDefault="00F7377E" w:rsidP="00F737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462270, Оренбургская область, г. Оренбург, ул. Ст</w:t>
            </w:r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>пана Разина, дом № 211. ОГРН 1025602725323. ИНН 5638018689.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561201001. </w:t>
            </w:r>
          </w:p>
          <w:p w:rsidR="006E12C8" w:rsidRPr="002269D1" w:rsidRDefault="00F7377E" w:rsidP="00F737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>or@mail.orb.ru</w:t>
            </w:r>
            <w:proofErr w:type="spellEnd"/>
            <w:r w:rsidRPr="00B309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DC" w:rsidRDefault="003A01DC" w:rsidP="003A01D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«БСБ» (ООО «БСБ»). ГИП - А.Н. </w:t>
            </w:r>
            <w:proofErr w:type="spellStart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Баутин</w:t>
            </w:r>
            <w:proofErr w:type="spellEnd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1065658000825. ИНН: 5612060083. КПП 561201001. </w:t>
            </w:r>
          </w:p>
          <w:p w:rsidR="003A01DC" w:rsidRPr="003A01DC" w:rsidRDefault="003A01DC" w:rsidP="003A01D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ig-bsb@mail.ru</w:t>
            </w:r>
            <w:proofErr w:type="spellEnd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3A01DC" w:rsidP="003A01D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(место нахождения): 460036, Оренбургская область, г. Оренбург, ул. Карагандинская, д. 104, </w:t>
            </w:r>
            <w:proofErr w:type="spellStart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3A01DC">
              <w:rPr>
                <w:rFonts w:ascii="Times New Roman" w:eastAsia="Calibri" w:hAnsi="Times New Roman" w:cs="Times New Roman"/>
                <w:sz w:val="24"/>
                <w:szCs w:val="24"/>
              </w:rPr>
              <w:t>. 10.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F73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7377E" w:rsidP="00F73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7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gramStart"/>
            <w:r w:rsidRPr="00F7377E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F7377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F7377E" w:rsidP="00F73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56-1-1-3-042662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7377E" w:rsidP="00F73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7377E" w:rsidP="00F73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75F4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67"/>
              <w:gridCol w:w="1702"/>
            </w:tblGrid>
            <w:tr w:rsidR="00F7377E" w:rsidRPr="00575F4E" w:rsidTr="00575F4E">
              <w:tc>
                <w:tcPr>
                  <w:tcW w:w="3829" w:type="pct"/>
                  <w:vAlign w:val="center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 xml:space="preserve">Предоставленная: 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в ценах 2001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в ценах 4 квартала 2019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в том числе:</w:t>
                  </w:r>
                </w:p>
              </w:tc>
              <w:tc>
                <w:tcPr>
                  <w:tcW w:w="1171" w:type="pct"/>
                  <w:vAlign w:val="center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отсутствует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440074,03 тыс. руб.,</w:t>
                  </w:r>
                </w:p>
              </w:tc>
            </w:tr>
            <w:tr w:rsidR="00F7377E" w:rsidRPr="00575F4E" w:rsidTr="00575F4E">
              <w:tc>
                <w:tcPr>
                  <w:tcW w:w="3829" w:type="pct"/>
                  <w:vAlign w:val="center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НДС 20%</w:t>
                  </w:r>
                </w:p>
              </w:tc>
              <w:tc>
                <w:tcPr>
                  <w:tcW w:w="1171" w:type="pct"/>
                  <w:vAlign w:val="center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73345,67 тыс. руб.</w:t>
                  </w:r>
                </w:p>
              </w:tc>
            </w:tr>
            <w:tr w:rsidR="00F7377E" w:rsidRPr="00575F4E" w:rsidTr="00575F4E">
              <w:tc>
                <w:tcPr>
                  <w:tcW w:w="3829" w:type="pct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proofErr w:type="gramStart"/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Рекомендованная</w:t>
                  </w:r>
                  <w:proofErr w:type="gramEnd"/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 xml:space="preserve"> к утверждению: 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ценах 2001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ценах 2 квартала 2020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i/>
                      <w:sz w:val="19"/>
                      <w:szCs w:val="19"/>
                    </w:rPr>
                    <w:t>(в том числе НДС)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том числе: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  <w:u w:val="single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  <w:u w:val="single"/>
                    </w:rPr>
                    <w:t xml:space="preserve">1 этап 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ценах 2001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том числе: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СМР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Оборудование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Прочие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ценах 2 квартала 2020 года: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том числе: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СМР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Оборудование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Прочие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НДС 20%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  <w:u w:val="single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  <w:u w:val="single"/>
                    </w:rPr>
                    <w:t xml:space="preserve">2 этап 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ценах 2001 года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том числе: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СМР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Оборудование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Прочие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lastRenderedPageBreak/>
                    <w:t>в ценах 2 квартала 2020 года: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в том числе: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СМР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Оборудование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Прочие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НДС 20%</w:t>
                  </w:r>
                </w:p>
              </w:tc>
              <w:tc>
                <w:tcPr>
                  <w:tcW w:w="1171" w:type="pct"/>
                </w:tcPr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45932,76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324674,54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(53112,42 тыс. руб.)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29675,30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11863,59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15595,60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2216,11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201451,11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87837,27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70319,01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10719,64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32575,19 тыс. руб.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16257,46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8832,62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7080,95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343,89 тыс. руб.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123223,43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68512,81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31996,82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2176,57 тыс. руб.,</w:t>
                  </w:r>
                </w:p>
                <w:p w:rsidR="00F7377E" w:rsidRPr="00575F4E" w:rsidRDefault="00F7377E" w:rsidP="00575F4E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20537,23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75F4E" w:rsidP="00575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F4E">
              <w:rPr>
                <w:rFonts w:ascii="Times New Roman" w:hAnsi="Times New Roman" w:cs="Times New Roman"/>
                <w:sz w:val="24"/>
                <w:szCs w:val="24"/>
              </w:rPr>
              <w:t xml:space="preserve">метная стоимость строительства не превышает стоимость, определенную на </w:t>
            </w:r>
            <w:proofErr w:type="gramStart"/>
            <w:r w:rsidRPr="00575F4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75F4E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укрупненных нормативов цены строительства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75F4E" w:rsidP="00575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F">
              <w:rPr>
                <w:rFonts w:ascii="Times New Roman" w:hAnsi="Times New Roman"/>
                <w:sz w:val="24"/>
                <w:szCs w:val="24"/>
              </w:rPr>
              <w:t>Отведение сточных вод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63"/>
              <w:gridCol w:w="813"/>
              <w:gridCol w:w="1093"/>
            </w:tblGrid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Ед. </w:t>
                  </w:r>
                  <w:proofErr w:type="spell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изм</w:t>
                  </w:r>
                  <w:proofErr w:type="spell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По проекту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 этап строительства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Участок от границы земельного участка 56:21:1409001:26 до КНС №2 пос. Пригоро</w:t>
                  </w:r>
                  <w:r w:rsidRPr="00575F4E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д</w:t>
                  </w:r>
                  <w:r w:rsidRPr="00575F4E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ный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19"/>
                      <w:szCs w:val="19"/>
                    </w:rPr>
                  </w:pP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42,64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Протяженность трассы самотечной сети канализации: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ПЭ100SDR21-450х21,5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3,5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из труб ПЭ100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SDR21-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355х16,9 </w:t>
                  </w:r>
                  <w:proofErr w:type="gramStart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ГОСТ18599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  <w:t>12,0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Протяженность трассы напорной сети канализации в две нитки: 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ПЭ100SDR17-225х13,4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682,5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Участок от КНС №2 ПЗГ пос. Пригородный до КНС №1 ПЗГ пос</w:t>
                  </w:r>
                  <w:proofErr w:type="gramStart"/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.П</w:t>
                  </w:r>
                  <w:proofErr w:type="gramEnd"/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ригородный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19"/>
                      <w:szCs w:val="19"/>
                    </w:rPr>
                  </w:pP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lastRenderedPageBreak/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126,53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Протяженность трассы самотечной сети канализации: 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ПЭ100SDR21-450х21,5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10,0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Протяженность трассы напорной сети канализации в две нитки: 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- из труб ПЭ100SDR17-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315х1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8,7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ГОСТ18599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4331,7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i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Участок от КНС №1 ПЗГ до границы проектирования (границы кадастрового квартала 56:21:1903001)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Протяженность трассы напорной сети канализации в две нитки: 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ПЭ100SDR17-315х18,7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206,4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2 этап строительства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Gulim" w:hAnsi="Times New Roman"/>
                      <w:i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Участок от КНС №4 до КНС №3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17,08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Протяженность трассы самотечной сети канализации: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ПЭ100SDR2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1-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225х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10,8</w:t>
                  </w:r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ГОСТ18599</w:t>
                  </w: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  <w:t>12,3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ПЭ100SDR17-315х18,7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 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3,0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Протяженность трассы напорной сети канализации в две нитки: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- труба ПЭ100SDR17-160х9,5 техническая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3039,9</w:t>
                  </w:r>
                </w:p>
              </w:tc>
            </w:tr>
            <w:tr w:rsidR="00575F4E" w:rsidRPr="00575F4E" w:rsidTr="005D607E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i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bCs/>
                      <w:i/>
                      <w:iCs/>
                      <w:sz w:val="19"/>
                      <w:szCs w:val="19"/>
                    </w:rPr>
                    <w:t>Участок от КНС №3 ПЗГ до границы земельного участка границ земельного участка 56:21:1409001:26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42,64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Протяженность трассы напорной сети канализации в две нитки: </w:t>
                  </w:r>
                </w:p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- из труб ПЭ100SDR17-225х13,4 </w:t>
                  </w:r>
                  <w:proofErr w:type="gramStart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3054,0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Продолжительность строительства 1 этапа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</w:tr>
            <w:tr w:rsidR="00575F4E" w:rsidRPr="00575F4E" w:rsidTr="005D607E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Продолжительность строительства 2 этапа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5F4E" w:rsidRPr="00575F4E" w:rsidRDefault="00575F4E" w:rsidP="00575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75F4E">
                    <w:rPr>
                      <w:rFonts w:ascii="Times New Roman" w:hAnsi="Times New Roman"/>
                      <w:sz w:val="19"/>
                      <w:szCs w:val="19"/>
                    </w:rPr>
                    <w:t>8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575F4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4110C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575F4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75F4E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3A01DC"/>
    <w:rsid w:val="00413385"/>
    <w:rsid w:val="00460B63"/>
    <w:rsid w:val="004628E9"/>
    <w:rsid w:val="004708AD"/>
    <w:rsid w:val="00506768"/>
    <w:rsid w:val="00564801"/>
    <w:rsid w:val="00575F4E"/>
    <w:rsid w:val="005E607C"/>
    <w:rsid w:val="00631A9D"/>
    <w:rsid w:val="00683158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12E53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7377E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2020-11-17T05:54:00Z</dcterms:created>
  <dcterms:modified xsi:type="dcterms:W3CDTF">2020-11-17T05:54:00Z</dcterms:modified>
</cp:coreProperties>
</file>