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Строительство дороги ул. Марш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 xml:space="preserve">ла Советского Союза Рокоссовского, соединяющей ул. Терешковой и пр. Победы в </w:t>
            </w:r>
            <w:proofErr w:type="gramStart"/>
            <w:r w:rsidRPr="001E01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1CD">
              <w:rPr>
                <w:rFonts w:ascii="Times New Roman" w:hAnsi="Times New Roman"/>
                <w:sz w:val="24"/>
                <w:szCs w:val="24"/>
              </w:rPr>
              <w:t xml:space="preserve">. Оренбурге. Устройство примыкания к ул. Терешковой в </w:t>
            </w:r>
            <w:proofErr w:type="gramStart"/>
            <w:r w:rsidRPr="001E01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1CD">
              <w:rPr>
                <w:rFonts w:ascii="Times New Roman" w:hAnsi="Times New Roman"/>
                <w:sz w:val="24"/>
                <w:szCs w:val="24"/>
              </w:rPr>
              <w:t>. Оре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бурге.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Строительство дороги ул. Марш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 xml:space="preserve">ла Советского Союза Рокоссовского, соединяющей ул. Терешковой и пр. Победы в </w:t>
            </w:r>
            <w:proofErr w:type="gramStart"/>
            <w:r w:rsidRPr="001E01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1CD">
              <w:rPr>
                <w:rFonts w:ascii="Times New Roman" w:hAnsi="Times New Roman"/>
                <w:sz w:val="24"/>
                <w:szCs w:val="24"/>
              </w:rPr>
              <w:t xml:space="preserve">. Оренбурге. Устройство примыкания к ул. Терешковой в </w:t>
            </w:r>
            <w:proofErr w:type="gramStart"/>
            <w:r w:rsidRPr="001E01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1CD">
              <w:rPr>
                <w:rFonts w:ascii="Times New Roman" w:hAnsi="Times New Roman"/>
                <w:sz w:val="24"/>
                <w:szCs w:val="24"/>
              </w:rPr>
              <w:t>. Оре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бурге.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Управление строительства и дорожного хозяйства администрации города Оренбурга (УСДХ администрации г. Оренбурга)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460000, Оренбургская о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1CD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  <w:proofErr w:type="gramStart"/>
            <w:r w:rsidRPr="001E01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E01CD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1E01CD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1E01CD">
              <w:rPr>
                <w:rFonts w:ascii="Times New Roman" w:hAnsi="Times New Roman"/>
                <w:sz w:val="24"/>
                <w:szCs w:val="24"/>
              </w:rPr>
              <w:t>, дом № 14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1E01C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1E01CD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1E01CD">
              <w:rPr>
                <w:rFonts w:ascii="Times New Roman" w:hAnsi="Times New Roman"/>
                <w:sz w:val="24"/>
                <w:szCs w:val="24"/>
              </w:rPr>
              <w:t>» (АО НПО ПИ «ОГП»)</w:t>
            </w:r>
          </w:p>
          <w:p w:rsidR="00D77F6C" w:rsidRPr="001E01CD" w:rsidRDefault="001E01CD" w:rsidP="001E01C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E01CD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1E01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01CD" w:rsidRPr="001E01CD" w:rsidRDefault="001E01CD" w:rsidP="001E01C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1E01CD">
              <w:rPr>
                <w:rFonts w:ascii="Times New Roman" w:hAnsi="Times New Roman"/>
                <w:sz w:val="24"/>
                <w:szCs w:val="24"/>
              </w:rPr>
              <w:t>ОренбургТИСИЗ</w:t>
            </w:r>
            <w:proofErr w:type="spellEnd"/>
            <w:r w:rsidRPr="001E01C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ED3FBF" w:rsidP="001E01C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г. Оренбург, пересечение ул. Терешковой - ул. Рокоссовского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1E01CD" w:rsidRDefault="00216344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1E01CD" w:rsidRPr="001E01CD">
              <w:rPr>
                <w:rFonts w:ascii="Times New Roman" w:hAnsi="Times New Roman" w:cs="Times New Roman"/>
                <w:sz w:val="24"/>
                <w:szCs w:val="24"/>
              </w:rPr>
              <w:t>020931</w:t>
            </w: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C80895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01CD" w:rsidRPr="001E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86DF1" w:rsidRPr="001E01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6E12C8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1E01CD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E01CD" w:rsidRDefault="006E12C8" w:rsidP="001E01C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1E01CD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01C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01CD">
              <w:rPr>
                <w:rFonts w:ascii="Times New Roman" w:eastAsia="TimesNewRoman" w:hAnsi="Times New Roman"/>
                <w:sz w:val="24"/>
                <w:szCs w:val="24"/>
              </w:rPr>
              <w:t>агистральная улица общегородского значения регулируемого движения.</w:t>
            </w:r>
          </w:p>
          <w:p w:rsidR="006E12C8" w:rsidRPr="001E01CD" w:rsidRDefault="006E12C8" w:rsidP="001E01CD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47"/>
              <w:gridCol w:w="1423"/>
              <w:gridCol w:w="1499"/>
            </w:tblGrid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1E01C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1E01C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Техническая категория основной дороги (ул. Терешковой)</w:t>
                  </w:r>
                </w:p>
              </w:tc>
              <w:tc>
                <w:tcPr>
                  <w:tcW w:w="2010" w:type="pct"/>
                  <w:gridSpan w:val="2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магистральная улица </w:t>
                  </w:r>
                  <w:proofErr w:type="gramStart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общегородского</w:t>
                  </w:r>
                  <w:proofErr w:type="gramEnd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значения, регулируемого движ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е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ния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Техническая категория примыкающей дороги </w:t>
                  </w:r>
                </w:p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(ул. Маршала Советского Союза Рокоссовского)</w:t>
                  </w:r>
                </w:p>
              </w:tc>
              <w:tc>
                <w:tcPr>
                  <w:tcW w:w="2010" w:type="pct"/>
                  <w:gridSpan w:val="2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магистральная улица </w:t>
                  </w:r>
                  <w:proofErr w:type="gramStart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общегородского</w:t>
                  </w:r>
                  <w:proofErr w:type="gramEnd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значения, регулируемого движ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е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ния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Число полос движения 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11,50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Ширина краевых предохранительных п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о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лос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tabs>
                      <w:tab w:val="left" w:pos="567"/>
                      <w:tab w:val="left" w:pos="9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2х0,50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Тип дорожной оде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ж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010" w:type="pct"/>
                  <w:gridSpan w:val="2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усовершенствованный кап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и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тальный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Вид покрытия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ЩМА-20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Нормативная нагрузка на дорожную одежду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АК-11,5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Расчетная инте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н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сивность движения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ед./</w:t>
                  </w:r>
                  <w:proofErr w:type="gramStart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ч</w:t>
                  </w:r>
                  <w:proofErr w:type="gramEnd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 xml:space="preserve"> на п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о</w:t>
                  </w: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лосу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Расчетная скорость движения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Пропускная способность одной полосы </w:t>
                  </w: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движения троту</w:t>
                  </w: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чел/</w:t>
                  </w:r>
                  <w:proofErr w:type="gramStart"/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hAnsi="Times New Roman"/>
                      <w:sz w:val="20"/>
                      <w:szCs w:val="20"/>
                    </w:rPr>
                    <w:t>700</w:t>
                  </w:r>
                </w:p>
              </w:tc>
            </w:tr>
            <w:tr w:rsidR="001E01CD" w:rsidRPr="001E01CD" w:rsidTr="001E01CD">
              <w:trPr>
                <w:trHeight w:val="20"/>
              </w:trPr>
              <w:tc>
                <w:tcPr>
                  <w:tcW w:w="2990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lastRenderedPageBreak/>
                    <w:t>Продолжительность строительства</w:t>
                  </w:r>
                </w:p>
              </w:tc>
              <w:tc>
                <w:tcPr>
                  <w:tcW w:w="979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031" w:type="pct"/>
                  <w:vAlign w:val="center"/>
                </w:tcPr>
                <w:p w:rsidR="001E01CD" w:rsidRPr="001E01CD" w:rsidRDefault="001E01CD" w:rsidP="001E0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0"/>
                      <w:szCs w:val="20"/>
                    </w:rPr>
                  </w:pPr>
                  <w:r w:rsidRPr="001E01CD">
                    <w:rPr>
                      <w:rFonts w:ascii="Times New Roman" w:eastAsia="TimesNew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6E12C8" w:rsidRPr="008C660A" w:rsidRDefault="006E12C8" w:rsidP="008C660A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96575"/>
    <w:rsid w:val="000A0CC8"/>
    <w:rsid w:val="000D69DD"/>
    <w:rsid w:val="0019733F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351B8"/>
    <w:rsid w:val="00361448"/>
    <w:rsid w:val="0036645C"/>
    <w:rsid w:val="00413385"/>
    <w:rsid w:val="00430521"/>
    <w:rsid w:val="004336A9"/>
    <w:rsid w:val="00437503"/>
    <w:rsid w:val="00460B63"/>
    <w:rsid w:val="004628E9"/>
    <w:rsid w:val="004708AD"/>
    <w:rsid w:val="004E2EA3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26E8A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2020-06-19T05:22:00Z</dcterms:created>
  <dcterms:modified xsi:type="dcterms:W3CDTF">2020-06-19T05:28:00Z</dcterms:modified>
</cp:coreProperties>
</file>