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EC4332" w:rsidRDefault="006E12C8" w:rsidP="00EC433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14497E" w:rsidP="0014497E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CA">
              <w:rPr>
                <w:rFonts w:ascii="Times New Roman" w:hAnsi="Times New Roman"/>
                <w:sz w:val="24"/>
                <w:szCs w:val="24"/>
              </w:rPr>
              <w:t>Строительство здания Центра культуры по адресу: Оренбургская область, Оренбургский район, п. Пригородный, ул. Советская, 4а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14497E" w:rsidP="0014497E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CA">
              <w:rPr>
                <w:rFonts w:ascii="Times New Roman" w:hAnsi="Times New Roman"/>
                <w:sz w:val="24"/>
                <w:szCs w:val="24"/>
              </w:rPr>
              <w:t>Строительство здания Центра культуры по адресу: Оренбургская область, Оренбургский район, п. Пригородный, ул. Советская, 4а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14497E" w:rsidP="0014497E">
            <w:pPr>
              <w:tabs>
                <w:tab w:val="num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CA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Пригородный сельсовет Оренбургского района Оренбургской области (Администрация МО Пригородный сельсовет)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14497E" w:rsidP="0014497E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ACA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460507, Оренбургская область, Оренбургский район, п. Пригородный, ул. Центральная, д. № 3А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E" w:rsidRPr="0014497E" w:rsidRDefault="0014497E" w:rsidP="0014497E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7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«ТСП» (ООО «ТСП»). ГИП - В. Б. Грачев.</w:t>
            </w:r>
          </w:p>
          <w:p w:rsidR="0014497E" w:rsidRPr="0014497E" w:rsidRDefault="0014497E" w:rsidP="0014497E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7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4497E">
              <w:rPr>
                <w:rFonts w:ascii="Times New Roman" w:hAnsi="Times New Roman"/>
                <w:sz w:val="24"/>
                <w:szCs w:val="24"/>
              </w:rPr>
              <w:t>АрхГрад</w:t>
            </w:r>
            <w:proofErr w:type="spellEnd"/>
            <w:r w:rsidRPr="0014497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E4841" w:rsidRPr="0014497E" w:rsidRDefault="0014497E" w:rsidP="0014497E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7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4497E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14497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ED3FBF" w:rsidP="009E48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14497E" w:rsidP="009E484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A">
              <w:rPr>
                <w:rFonts w:ascii="Times New Roman" w:hAnsi="Times New Roman"/>
                <w:sz w:val="24"/>
                <w:szCs w:val="24"/>
              </w:rPr>
              <w:t xml:space="preserve">Оренбургский район, п. Пригородный, ул. </w:t>
            </w:r>
            <w:proofErr w:type="gramStart"/>
            <w:r w:rsidRPr="00117AC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17ACA">
              <w:rPr>
                <w:rFonts w:ascii="Times New Roman" w:hAnsi="Times New Roman"/>
                <w:sz w:val="24"/>
                <w:szCs w:val="24"/>
              </w:rPr>
              <w:t>, 4а.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9E4841" w:rsidRDefault="00686DF1" w:rsidP="0014497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9E4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9E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841" w:rsidRPr="009E48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14497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9E4841" w:rsidRPr="009E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48A" w:rsidRPr="009E48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12C8" w:rsidRPr="00564801" w:rsidTr="00EC433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9E4841" w:rsidP="0014497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86DF1" w:rsidRPr="009E48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6E12C8" w:rsidP="009E484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6E12C8" w:rsidP="009E48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836" w:type="dxa"/>
              <w:tblLayout w:type="fixed"/>
              <w:tblLook w:val="04A0"/>
            </w:tblPr>
            <w:tblGrid>
              <w:gridCol w:w="4426"/>
              <w:gridCol w:w="2410"/>
            </w:tblGrid>
            <w:tr w:rsidR="0014497E" w:rsidRPr="0014497E" w:rsidTr="0014497E">
              <w:trPr>
                <w:trHeight w:val="579"/>
              </w:trPr>
              <w:tc>
                <w:tcPr>
                  <w:tcW w:w="4426" w:type="dxa"/>
                  <w:vAlign w:val="center"/>
                </w:tcPr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Предоставленная: 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в ценах 2001 года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в ценах 4 квартала 2019 года, в том числе: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2410" w:type="dxa"/>
                  <w:vAlign w:val="center"/>
                </w:tcPr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3027,49 тыс. руб.,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27304,57 тыс. руб.,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4550,76 тыс. руб.</w:t>
                  </w:r>
                </w:p>
              </w:tc>
            </w:tr>
            <w:tr w:rsidR="0014497E" w:rsidRPr="0014497E" w:rsidTr="0014497E">
              <w:trPr>
                <w:trHeight w:val="1743"/>
              </w:trPr>
              <w:tc>
                <w:tcPr>
                  <w:tcW w:w="4426" w:type="dxa"/>
                </w:tcPr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gramStart"/>
                  <w:r w:rsidRPr="0014497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Рекомендованная</w:t>
                  </w:r>
                  <w:proofErr w:type="gramEnd"/>
                  <w:r w:rsidRPr="0014497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 утверждению: 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ценах 2001 года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ценах 4 квартала 2019 года, в том числе: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2410" w:type="dxa"/>
                </w:tcPr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3567,98 тыс. руб.,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26731,29 тыс. руб.,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19058,81 тыс. руб.,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2617,72 тыс. руб.,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599,54 тыс. руб.,</w:t>
                  </w:r>
                </w:p>
                <w:p w:rsidR="0014497E" w:rsidRPr="0014497E" w:rsidRDefault="0014497E" w:rsidP="0014497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497E">
                    <w:rPr>
                      <w:rFonts w:ascii="Times New Roman" w:hAnsi="Times New Roman"/>
                      <w:sz w:val="20"/>
                      <w:szCs w:val="20"/>
                    </w:rPr>
                    <w:t>4455,22 тыс. руб.</w:t>
                  </w:r>
                </w:p>
              </w:tc>
            </w:tr>
          </w:tbl>
          <w:p w:rsidR="006E12C8" w:rsidRPr="009E4841" w:rsidRDefault="006E12C8" w:rsidP="009E48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ED3FBF" w:rsidP="009E48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4497E" w:rsidRDefault="0014497E" w:rsidP="0014497E">
            <w:pPr>
              <w:pStyle w:val="ConsPlusNormal"/>
              <w:tabs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7E">
              <w:rPr>
                <w:rFonts w:ascii="Times New Roman" w:hAnsi="Times New Roman" w:cs="Times New Roman"/>
                <w:sz w:val="24"/>
                <w:szCs w:val="24"/>
              </w:rPr>
              <w:t>Здание Центра культуры предназначено для обслуживания взрослого населения, развития творческих интересов, предоставления возможности общения, обмена информацией в различных областях культуры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4279"/>
              <w:gridCol w:w="992"/>
              <w:gridCol w:w="1134"/>
            </w:tblGrid>
            <w:tr w:rsidR="005B4CCC" w:rsidRPr="0014497E" w:rsidTr="000F3652">
              <w:tc>
                <w:tcPr>
                  <w:tcW w:w="851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/</w:t>
                  </w:r>
                  <w:proofErr w:type="spellStart"/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279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Ед. </w:t>
                  </w:r>
                  <w:proofErr w:type="spellStart"/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изм</w:t>
                  </w:r>
                  <w:proofErr w:type="spellEnd"/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 проекту</w:t>
                  </w:r>
                </w:p>
              </w:tc>
            </w:tr>
            <w:tr w:rsidR="005B4CCC" w:rsidRPr="0014497E" w:rsidTr="000F3652">
              <w:tc>
                <w:tcPr>
                  <w:tcW w:w="851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Общая площадь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14497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443,34</w:t>
                  </w:r>
                </w:p>
              </w:tc>
            </w:tr>
            <w:tr w:rsidR="005B4CCC" w:rsidRPr="0014497E" w:rsidTr="000F3652">
              <w:tc>
                <w:tcPr>
                  <w:tcW w:w="851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Полезная площадь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14497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354,24</w:t>
                  </w:r>
                </w:p>
              </w:tc>
            </w:tr>
            <w:tr w:rsidR="005B4CCC" w:rsidRPr="0014497E" w:rsidTr="000F3652">
              <w:tc>
                <w:tcPr>
                  <w:tcW w:w="851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Расчетная площадь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14497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276,26</w:t>
                  </w:r>
                </w:p>
              </w:tc>
            </w:tr>
            <w:tr w:rsidR="005B4CCC" w:rsidRPr="0014497E" w:rsidTr="000F3652">
              <w:tc>
                <w:tcPr>
                  <w:tcW w:w="851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Площадь застройки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14497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309,30</w:t>
                  </w:r>
                </w:p>
              </w:tc>
            </w:tr>
            <w:tr w:rsidR="005B4CCC" w:rsidRPr="0014497E" w:rsidTr="000F3652">
              <w:tc>
                <w:tcPr>
                  <w:tcW w:w="851" w:type="dxa"/>
                  <w:vMerge w:val="restart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Строительный объем, в том числе: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м</w:t>
                  </w:r>
                  <w:r w:rsidRPr="0014497E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1839,38</w:t>
                  </w:r>
                </w:p>
              </w:tc>
            </w:tr>
            <w:tr w:rsidR="005B4CCC" w:rsidRPr="0014497E" w:rsidTr="000F3652">
              <w:tc>
                <w:tcPr>
                  <w:tcW w:w="851" w:type="dxa"/>
                  <w:vMerge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 xml:space="preserve">- выше </w:t>
                  </w:r>
                  <w:proofErr w:type="spellStart"/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отм</w:t>
                  </w:r>
                  <w:proofErr w:type="spellEnd"/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. 0,000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м</w:t>
                  </w:r>
                  <w:r w:rsidRPr="0014497E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1772,63</w:t>
                  </w:r>
                </w:p>
              </w:tc>
            </w:tr>
            <w:tr w:rsidR="005B4CCC" w:rsidRPr="0014497E" w:rsidTr="000F3652">
              <w:tc>
                <w:tcPr>
                  <w:tcW w:w="851" w:type="dxa"/>
                  <w:vMerge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 xml:space="preserve">- ниже </w:t>
                  </w:r>
                  <w:proofErr w:type="spellStart"/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отм</w:t>
                  </w:r>
                  <w:proofErr w:type="spellEnd"/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. 0,000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м</w:t>
                  </w:r>
                  <w:r w:rsidRPr="0014497E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66,75</w:t>
                  </w:r>
                </w:p>
              </w:tc>
            </w:tr>
            <w:tr w:rsidR="005B4CCC" w:rsidRPr="0014497E" w:rsidTr="000F3652">
              <w:tc>
                <w:tcPr>
                  <w:tcW w:w="851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Уровень ответственности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2 (нормальный)</w:t>
                  </w:r>
                </w:p>
              </w:tc>
            </w:tr>
            <w:tr w:rsidR="005B4CCC" w:rsidRPr="0014497E" w:rsidTr="000F3652">
              <w:tc>
                <w:tcPr>
                  <w:tcW w:w="851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Степень огнестойкости здания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II</w:t>
                  </w:r>
                </w:p>
              </w:tc>
            </w:tr>
            <w:tr w:rsidR="005B4CCC" w:rsidRPr="0014497E" w:rsidTr="000F3652">
              <w:tc>
                <w:tcPr>
                  <w:tcW w:w="851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Ф</w:t>
                  </w:r>
                  <w:proofErr w:type="gramStart"/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2</w:t>
                  </w:r>
                  <w:proofErr w:type="gramEnd"/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.1</w:t>
                  </w:r>
                </w:p>
              </w:tc>
            </w:tr>
            <w:tr w:rsidR="005B4CCC" w:rsidRPr="0014497E" w:rsidTr="000F3652">
              <w:tc>
                <w:tcPr>
                  <w:tcW w:w="851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 xml:space="preserve">Класс конструктивной пожарной опасности 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14497E">
                    <w:rPr>
                      <w:rFonts w:ascii="Times New Roman" w:hAnsi="Times New Roman" w:cs="Times New Roman"/>
                    </w:rPr>
                    <w:t>0</w:t>
                  </w:r>
                  <w:proofErr w:type="gramEnd"/>
                </w:p>
              </w:tc>
            </w:tr>
            <w:tr w:rsidR="005B4CCC" w:rsidRPr="0014497E" w:rsidTr="000F3652">
              <w:tc>
                <w:tcPr>
                  <w:tcW w:w="851" w:type="dxa"/>
                  <w:vAlign w:val="center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79" w:type="dxa"/>
                </w:tcPr>
                <w:p w:rsidR="005B4CCC" w:rsidRPr="0014497E" w:rsidRDefault="005B4CCC" w:rsidP="000F3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14497E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992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4497E">
                    <w:rPr>
                      <w:rFonts w:ascii="Times New Roman" w:hAnsi="Times New Roman" w:cs="Times New Roman"/>
                    </w:rPr>
                    <w:t>мес.</w:t>
                  </w:r>
                </w:p>
              </w:tc>
              <w:tc>
                <w:tcPr>
                  <w:tcW w:w="1134" w:type="dxa"/>
                </w:tcPr>
                <w:p w:rsidR="005B4CCC" w:rsidRPr="0014497E" w:rsidRDefault="005B4CCC" w:rsidP="000F3652">
                  <w:pPr>
                    <w:pStyle w:val="ConsPlusNormal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14497E">
                    <w:rPr>
                      <w:rFonts w:ascii="Times New Roman" w:eastAsia="TimesNewRomanPSMT" w:hAnsi="Times New Roman" w:cs="Times New Roman"/>
                      <w:lang w:eastAsia="en-US"/>
                    </w:rPr>
                    <w:t>9,0</w:t>
                  </w:r>
                </w:p>
              </w:tc>
            </w:tr>
          </w:tbl>
          <w:p w:rsidR="006E12C8" w:rsidRPr="00913446" w:rsidRDefault="006E12C8" w:rsidP="0005212B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4497E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14497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D91E87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C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4497E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 w:rsidR="00DF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E8B"/>
    <w:multiLevelType w:val="hybridMultilevel"/>
    <w:tmpl w:val="F4F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9469E"/>
    <w:multiLevelType w:val="hybridMultilevel"/>
    <w:tmpl w:val="9DD0D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F419AA"/>
    <w:multiLevelType w:val="hybridMultilevel"/>
    <w:tmpl w:val="9D8A4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5429C0"/>
    <w:multiLevelType w:val="hybridMultilevel"/>
    <w:tmpl w:val="EB2A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F7DF5"/>
    <w:multiLevelType w:val="hybridMultilevel"/>
    <w:tmpl w:val="F0BE731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5A7F1024"/>
    <w:multiLevelType w:val="hybridMultilevel"/>
    <w:tmpl w:val="C54E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8C1383"/>
    <w:multiLevelType w:val="hybridMultilevel"/>
    <w:tmpl w:val="789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8"/>
  </w:num>
  <w:num w:numId="13">
    <w:abstractNumId w:val="19"/>
  </w:num>
  <w:num w:numId="14">
    <w:abstractNumId w:val="14"/>
  </w:num>
  <w:num w:numId="15">
    <w:abstractNumId w:val="8"/>
  </w:num>
  <w:num w:numId="16">
    <w:abstractNumId w:val="2"/>
  </w:num>
  <w:num w:numId="17">
    <w:abstractNumId w:val="12"/>
  </w:num>
  <w:num w:numId="18">
    <w:abstractNumId w:val="20"/>
  </w:num>
  <w:num w:numId="19">
    <w:abstractNumId w:val="1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36183"/>
    <w:rsid w:val="0005212B"/>
    <w:rsid w:val="000822D8"/>
    <w:rsid w:val="000A0CC8"/>
    <w:rsid w:val="000B0BDF"/>
    <w:rsid w:val="000D69DD"/>
    <w:rsid w:val="0014497E"/>
    <w:rsid w:val="00194800"/>
    <w:rsid w:val="0019733F"/>
    <w:rsid w:val="001B2D60"/>
    <w:rsid w:val="001D5844"/>
    <w:rsid w:val="001E07B4"/>
    <w:rsid w:val="001F0AA6"/>
    <w:rsid w:val="00245495"/>
    <w:rsid w:val="002A2028"/>
    <w:rsid w:val="002A2F04"/>
    <w:rsid w:val="002C1E3D"/>
    <w:rsid w:val="002D171F"/>
    <w:rsid w:val="003351B8"/>
    <w:rsid w:val="00361448"/>
    <w:rsid w:val="0036645C"/>
    <w:rsid w:val="00385808"/>
    <w:rsid w:val="003C56E5"/>
    <w:rsid w:val="003F5E37"/>
    <w:rsid w:val="004063F3"/>
    <w:rsid w:val="00413385"/>
    <w:rsid w:val="00417546"/>
    <w:rsid w:val="00450749"/>
    <w:rsid w:val="00460B63"/>
    <w:rsid w:val="004628E9"/>
    <w:rsid w:val="004708AD"/>
    <w:rsid w:val="004836DE"/>
    <w:rsid w:val="00506768"/>
    <w:rsid w:val="00520F4C"/>
    <w:rsid w:val="00564801"/>
    <w:rsid w:val="005B4CCC"/>
    <w:rsid w:val="005E607C"/>
    <w:rsid w:val="00631A9D"/>
    <w:rsid w:val="00683158"/>
    <w:rsid w:val="00686DF1"/>
    <w:rsid w:val="006B0BC5"/>
    <w:rsid w:val="006B4DFE"/>
    <w:rsid w:val="006E12C8"/>
    <w:rsid w:val="00736257"/>
    <w:rsid w:val="00777D85"/>
    <w:rsid w:val="00785A63"/>
    <w:rsid w:val="008309CB"/>
    <w:rsid w:val="00831606"/>
    <w:rsid w:val="00836E4B"/>
    <w:rsid w:val="00870D0B"/>
    <w:rsid w:val="00882EBC"/>
    <w:rsid w:val="008B0809"/>
    <w:rsid w:val="008B5272"/>
    <w:rsid w:val="008B672D"/>
    <w:rsid w:val="008C521A"/>
    <w:rsid w:val="008C660A"/>
    <w:rsid w:val="00913446"/>
    <w:rsid w:val="0091638D"/>
    <w:rsid w:val="00936C57"/>
    <w:rsid w:val="00943C2C"/>
    <w:rsid w:val="009B6C8B"/>
    <w:rsid w:val="009E4841"/>
    <w:rsid w:val="009F3C2C"/>
    <w:rsid w:val="00A5642B"/>
    <w:rsid w:val="00AB1C81"/>
    <w:rsid w:val="00AB54C7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D91E87"/>
    <w:rsid w:val="00DD448A"/>
    <w:rsid w:val="00DF3C03"/>
    <w:rsid w:val="00DF7665"/>
    <w:rsid w:val="00E3467B"/>
    <w:rsid w:val="00E454A9"/>
    <w:rsid w:val="00E7311D"/>
    <w:rsid w:val="00E76CD3"/>
    <w:rsid w:val="00EB289F"/>
    <w:rsid w:val="00EB5C9D"/>
    <w:rsid w:val="00EC4332"/>
    <w:rsid w:val="00ED3FBF"/>
    <w:rsid w:val="00EE3284"/>
    <w:rsid w:val="00F25417"/>
    <w:rsid w:val="00F4110C"/>
    <w:rsid w:val="00F464A0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rsid w:val="00D91E87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paragraph" w:customStyle="1" w:styleId="Default">
    <w:name w:val="Default"/>
    <w:rsid w:val="00DF3C03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2020-05-19T09:01:00Z</dcterms:created>
  <dcterms:modified xsi:type="dcterms:W3CDTF">2020-05-20T04:42:00Z</dcterms:modified>
</cp:coreProperties>
</file>