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2D35AA"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bCs/>
                <w:sz w:val="24"/>
                <w:szCs w:val="24"/>
              </w:rPr>
              <w:t>Физкультурно-оздоровительный комплекс с универсальным игровым залом и плавательным бассейном, с. Северное Оренбургская область». Корректировка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2D35AA"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bCs/>
                <w:sz w:val="24"/>
                <w:szCs w:val="24"/>
              </w:rPr>
              <w:t>Физкультурно-оздоровительный комплекс с универсальным игровым залом и плавательным бассейном, с. Северное Оренбургская область». Корректировка</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tabs>
                <w:tab w:val="left" w:pos="234"/>
                <w:tab w:val="num" w:pos="993"/>
              </w:tabs>
              <w:spacing w:after="0" w:line="240" w:lineRule="auto"/>
              <w:jc w:val="both"/>
              <w:rPr>
                <w:rFonts w:ascii="Times New Roman" w:hAnsi="Times New Roman"/>
                <w:b/>
                <w:sz w:val="24"/>
                <w:szCs w:val="24"/>
              </w:rPr>
            </w:pPr>
            <w:r w:rsidRPr="002D35AA">
              <w:rPr>
                <w:rFonts w:ascii="Times New Roman" w:hAnsi="Times New Roman"/>
                <w:sz w:val="24"/>
                <w:szCs w:val="24"/>
              </w:rPr>
              <w:t xml:space="preserve">Общество с ограниченной ответственностью «Газпром инвестгазификация». </w:t>
            </w:r>
          </w:p>
          <w:p w:rsidR="00A11DFA" w:rsidRPr="002D35AA" w:rsidRDefault="00A11DFA" w:rsidP="002D35AA">
            <w:pPr>
              <w:tabs>
                <w:tab w:val="left" w:pos="234"/>
                <w:tab w:val="left" w:pos="567"/>
                <w:tab w:val="left" w:pos="993"/>
              </w:tabs>
              <w:autoSpaceDE w:val="0"/>
              <w:autoSpaceDN w:val="0"/>
              <w:adjustRightInd w:val="0"/>
              <w:spacing w:after="0" w:line="240" w:lineRule="auto"/>
              <w:ind w:firstLine="709"/>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2D35AA" w:rsidRDefault="002D35AA" w:rsidP="002D35AA">
            <w:pPr>
              <w:tabs>
                <w:tab w:val="left" w:pos="0"/>
                <w:tab w:val="left" w:pos="234"/>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2D35AA">
              <w:rPr>
                <w:rFonts w:ascii="Times New Roman" w:hAnsi="Times New Roman"/>
                <w:sz w:val="24"/>
                <w:szCs w:val="24"/>
              </w:rPr>
              <w:t>Юридический адрес: 190000, г. Санкт-Петербург, ул. Галерная, дом № 20-22, Лит.А.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numPr>
                <w:ilvl w:val="0"/>
                <w:numId w:val="46"/>
              </w:numPr>
              <w:tabs>
                <w:tab w:val="left" w:pos="234"/>
                <w:tab w:val="left" w:pos="993"/>
              </w:tabs>
              <w:autoSpaceDE w:val="0"/>
              <w:autoSpaceDN w:val="0"/>
              <w:adjustRightInd w:val="0"/>
              <w:spacing w:after="0" w:line="240" w:lineRule="auto"/>
              <w:ind w:left="0" w:firstLine="709"/>
              <w:jc w:val="both"/>
              <w:rPr>
                <w:rFonts w:ascii="Times New Roman" w:hAnsi="Times New Roman"/>
                <w:sz w:val="24"/>
                <w:szCs w:val="24"/>
              </w:rPr>
            </w:pPr>
            <w:r w:rsidRPr="002D35AA">
              <w:rPr>
                <w:rFonts w:ascii="Times New Roman" w:hAnsi="Times New Roman"/>
                <w:sz w:val="24"/>
                <w:szCs w:val="24"/>
              </w:rPr>
              <w:t xml:space="preserve">Акционерное общество </w:t>
            </w:r>
            <w:r w:rsidRPr="002D35AA">
              <w:rPr>
                <w:rFonts w:ascii="Times New Roman" w:eastAsia="TimesNewRomanPS-BoldMT" w:hAnsi="Times New Roman"/>
                <w:bCs/>
                <w:sz w:val="24"/>
                <w:szCs w:val="24"/>
              </w:rPr>
              <w:t>«Проектный институт № 1» (АО «ПИ-№ 1»)</w:t>
            </w:r>
            <w:r w:rsidRPr="002D35AA">
              <w:rPr>
                <w:rFonts w:ascii="Times New Roman" w:hAnsi="Times New Roman"/>
                <w:sz w:val="24"/>
                <w:szCs w:val="24"/>
              </w:rPr>
              <w:t xml:space="preserve">. Юридический адрес: 190005, г.Санкт-Петербург, Державинский пер., д.5, Лит. Б. </w:t>
            </w:r>
          </w:p>
          <w:p w:rsidR="002D35AA" w:rsidRPr="002D35AA" w:rsidRDefault="002D35AA" w:rsidP="002D35AA">
            <w:pPr>
              <w:numPr>
                <w:ilvl w:val="0"/>
                <w:numId w:val="46"/>
              </w:numPr>
              <w:tabs>
                <w:tab w:val="left" w:pos="234"/>
                <w:tab w:val="left" w:pos="993"/>
              </w:tabs>
              <w:autoSpaceDE w:val="0"/>
              <w:autoSpaceDN w:val="0"/>
              <w:adjustRightInd w:val="0"/>
              <w:spacing w:after="0" w:line="240" w:lineRule="auto"/>
              <w:ind w:left="0" w:firstLine="709"/>
              <w:jc w:val="both"/>
              <w:rPr>
                <w:rFonts w:ascii="Times New Roman" w:hAnsi="Times New Roman"/>
                <w:sz w:val="24"/>
                <w:szCs w:val="24"/>
              </w:rPr>
            </w:pPr>
            <w:r w:rsidRPr="002D35AA">
              <w:rPr>
                <w:rFonts w:ascii="Times New Roman" w:hAnsi="Times New Roman"/>
                <w:sz w:val="24"/>
                <w:szCs w:val="24"/>
              </w:rPr>
              <w:t xml:space="preserve">Общество с ограниченной ответственностью «Проектно-Строительное Бюро «АСД» (ООО «ПСБ» «АСД»). Юридический адрес: 191167, г. Санкт-Петербург, наб. Обводного канала, дом 21, офис 2-4А. </w:t>
            </w:r>
          </w:p>
          <w:p w:rsidR="00391959" w:rsidRPr="002D35AA" w:rsidRDefault="002D35AA" w:rsidP="002D35AA">
            <w:pPr>
              <w:tabs>
                <w:tab w:val="left" w:pos="234"/>
              </w:tabs>
              <w:autoSpaceDE w:val="0"/>
              <w:autoSpaceDN w:val="0"/>
              <w:adjustRightInd w:val="0"/>
              <w:spacing w:after="0" w:line="240" w:lineRule="auto"/>
              <w:ind w:firstLine="709"/>
              <w:jc w:val="both"/>
              <w:rPr>
                <w:rFonts w:ascii="Times New Roman" w:hAnsi="Times New Roman"/>
                <w:sz w:val="24"/>
                <w:szCs w:val="24"/>
              </w:rPr>
            </w:pPr>
            <w:r w:rsidRPr="002D35AA">
              <w:rPr>
                <w:rFonts w:ascii="Times New Roman" w:hAnsi="Times New Roman"/>
                <w:sz w:val="24"/>
                <w:szCs w:val="24"/>
              </w:rPr>
              <w:t xml:space="preserve">Общество с ограниченной ответственностью </w:t>
            </w:r>
            <w:r w:rsidRPr="002D35AA">
              <w:rPr>
                <w:rFonts w:ascii="Times New Roman" w:eastAsia="TimesNewRomanPS-BoldMT" w:hAnsi="Times New Roman"/>
                <w:bCs/>
                <w:sz w:val="24"/>
                <w:szCs w:val="24"/>
              </w:rPr>
              <w:t xml:space="preserve">«Институт Геопромизыскания». </w:t>
            </w:r>
            <w:r w:rsidRPr="002D35AA">
              <w:rPr>
                <w:rFonts w:ascii="Times New Roman" w:hAnsi="Times New Roman"/>
                <w:sz w:val="24"/>
                <w:szCs w:val="24"/>
              </w:rPr>
              <w:t xml:space="preserve">Юридический адрес: 192101, г. Санкт-Петербург, ул. Бухарестская, дом 22, корпус 2, литер Д, пом. 70.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autoSpaceDE w:val="0"/>
              <w:autoSpaceDN w:val="0"/>
              <w:adjustRightInd w:val="0"/>
              <w:spacing w:after="0" w:line="240" w:lineRule="auto"/>
              <w:ind w:firstLine="222"/>
              <w:jc w:val="both"/>
              <w:rPr>
                <w:rFonts w:ascii="Times New Roman" w:hAnsi="Times New Roman"/>
                <w:sz w:val="24"/>
                <w:szCs w:val="24"/>
              </w:rPr>
            </w:pPr>
            <w:r w:rsidRPr="002D35AA">
              <w:rPr>
                <w:rFonts w:ascii="Times New Roman" w:hAnsi="Times New Roman"/>
                <w:sz w:val="24"/>
                <w:szCs w:val="24"/>
              </w:rPr>
              <w:t>с. Северное, ул. Луначарского д.1 «З».</w:t>
            </w:r>
          </w:p>
          <w:p w:rsidR="006E12C8" w:rsidRPr="002D35AA" w:rsidRDefault="006E12C8" w:rsidP="002D35AA">
            <w:pPr>
              <w:pStyle w:val="ConsPlusNormal"/>
              <w:tabs>
                <w:tab w:val="left" w:pos="234"/>
              </w:tabs>
              <w:ind w:firstLine="221"/>
              <w:jc w:val="both"/>
              <w:rPr>
                <w:rFonts w:ascii="Times New Roman" w:hAnsi="Times New Roman" w:cs="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56-1-</w:t>
            </w:r>
            <w:r w:rsidR="006A55EE">
              <w:rPr>
                <w:rFonts w:ascii="Times New Roman" w:hAnsi="Times New Roman" w:cs="Times New Roman"/>
                <w:sz w:val="24"/>
                <w:szCs w:val="24"/>
              </w:rPr>
              <w:t>1-3-028492</w:t>
            </w:r>
            <w:r w:rsidR="008D3C1B" w:rsidRPr="002D35A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6A55EE" w:rsidP="002D35AA">
            <w:pPr>
              <w:pStyle w:val="ConsPlusNormal"/>
              <w:tabs>
                <w:tab w:val="left" w:pos="234"/>
              </w:tabs>
              <w:ind w:firstLine="222"/>
              <w:jc w:val="both"/>
              <w:rPr>
                <w:rFonts w:ascii="Times New Roman" w:hAnsi="Times New Roman" w:cs="Times New Roman"/>
                <w:sz w:val="24"/>
                <w:szCs w:val="24"/>
              </w:rPr>
            </w:pPr>
            <w:r>
              <w:rPr>
                <w:rFonts w:ascii="Times New Roman" w:hAnsi="Times New Roman" w:cs="Times New Roman"/>
                <w:sz w:val="24"/>
                <w:szCs w:val="24"/>
              </w:rPr>
              <w:t>18</w:t>
            </w:r>
            <w:r w:rsidR="00CB1769" w:rsidRPr="002D35AA">
              <w:rPr>
                <w:rFonts w:ascii="Times New Roman" w:hAnsi="Times New Roman" w:cs="Times New Roman"/>
                <w:sz w:val="24"/>
                <w:szCs w:val="24"/>
              </w:rPr>
              <w:t>.10</w:t>
            </w:r>
            <w:r w:rsidR="000806F5" w:rsidRPr="002D35AA">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3F492C"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2D35AA" w:rsidRDefault="003F492C"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tabs>
                <w:tab w:val="left" w:pos="234"/>
              </w:tabs>
              <w:autoSpaceDE w:val="0"/>
              <w:autoSpaceDN w:val="0"/>
              <w:adjustRightInd w:val="0"/>
              <w:spacing w:after="0" w:line="240" w:lineRule="auto"/>
              <w:ind w:firstLine="709"/>
              <w:jc w:val="both"/>
              <w:rPr>
                <w:rFonts w:ascii="Times New Roman" w:hAnsi="Times New Roman"/>
                <w:b/>
                <w:bCs/>
                <w:sz w:val="24"/>
                <w:szCs w:val="24"/>
              </w:rPr>
            </w:pPr>
            <w:r w:rsidRPr="002D35AA">
              <w:rPr>
                <w:rFonts w:ascii="Times New Roman" w:hAnsi="Times New Roman"/>
                <w:sz w:val="24"/>
                <w:szCs w:val="24"/>
              </w:rPr>
              <w:t xml:space="preserve">Физкультурно-оздоровительный комплекс предназначен для повседневных и периодических занятий населения местного и районного уровня обслуживания, в том числе маломобильными группами населения, таких, как плавание, групповые занятия и игровые виды спорта. </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Мощность (вместимость, пропускная способность, </w:t>
            </w:r>
            <w:r w:rsidRPr="006213D2">
              <w:rPr>
                <w:rFonts w:ascii="Times New Roman" w:hAnsi="Times New Roman" w:cs="Times New Roman"/>
                <w:sz w:val="24"/>
                <w:szCs w:val="24"/>
              </w:rPr>
              <w:lastRenderedPageBreak/>
              <w:t>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D35AA" w:rsidRDefault="00FE165B"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eastAsia="TimesNewRomanPSMT" w:hAnsi="Times New Roman" w:cs="Times New Roman"/>
                <w:sz w:val="24"/>
                <w:szCs w:val="24"/>
              </w:rPr>
              <w:t>5018,05</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D35AA" w:rsidRDefault="009843A9"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eastAsia="TimesNewRomanPSMT" w:hAnsi="Times New Roman" w:cs="Times New Roman"/>
                <w:sz w:val="24"/>
                <w:szCs w:val="24"/>
              </w:rPr>
              <w:t>3251,0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2D35AA" w:rsidRDefault="002D35AA" w:rsidP="002D35AA">
            <w:pPr>
              <w:pStyle w:val="ConsPlusNormal"/>
              <w:tabs>
                <w:tab w:val="left" w:pos="234"/>
              </w:tabs>
              <w:ind w:firstLine="222"/>
              <w:jc w:val="both"/>
              <w:rPr>
                <w:rFonts w:ascii="Times New Roman" w:eastAsia="TimesNewRomanPSMT" w:hAnsi="Times New Roman" w:cs="Times New Roman"/>
                <w:sz w:val="24"/>
                <w:szCs w:val="24"/>
              </w:rPr>
            </w:pPr>
            <w:r w:rsidRPr="002D35AA">
              <w:rPr>
                <w:rFonts w:ascii="Times New Roman" w:eastAsia="TimesNewRomanPSMT" w:hAnsi="Times New Roman" w:cs="Times New Roman"/>
                <w:sz w:val="24"/>
                <w:szCs w:val="24"/>
              </w:rPr>
              <w:t>33154,06, в том числе:</w:t>
            </w:r>
          </w:p>
          <w:p w:rsidR="002D35AA"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 подземной части-</w:t>
            </w:r>
            <w:r w:rsidRPr="002D35AA">
              <w:rPr>
                <w:rFonts w:ascii="Times New Roman" w:eastAsia="TimesNewRomanPSMT" w:hAnsi="Times New Roman" w:cs="Times New Roman"/>
                <w:sz w:val="24"/>
                <w:szCs w:val="24"/>
              </w:rPr>
              <w:t>1058,04</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2D35AA" w:rsidRDefault="00A67EF9" w:rsidP="002D35AA">
            <w:pPr>
              <w:pStyle w:val="2"/>
              <w:shd w:val="clear" w:color="auto" w:fill="auto"/>
              <w:tabs>
                <w:tab w:val="left" w:pos="234"/>
              </w:tabs>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tabs>
                <w:tab w:val="left" w:pos="234"/>
                <w:tab w:val="left" w:pos="993"/>
              </w:tabs>
              <w:spacing w:after="0" w:line="240" w:lineRule="auto"/>
              <w:ind w:firstLine="222"/>
              <w:jc w:val="both"/>
              <w:rPr>
                <w:rFonts w:ascii="Times New Roman" w:eastAsia="TimesNewRomanPSMT" w:hAnsi="Times New Roman"/>
                <w:sz w:val="24"/>
                <w:szCs w:val="24"/>
              </w:rPr>
            </w:pPr>
            <w:r w:rsidRPr="002D35AA">
              <w:rPr>
                <w:rFonts w:ascii="Times New Roman" w:eastAsia="Calibri" w:hAnsi="Times New Roman"/>
                <w:sz w:val="24"/>
                <w:szCs w:val="24"/>
                <w:lang w:eastAsia="en-US"/>
              </w:rPr>
              <w:t xml:space="preserve">Площадь участка- </w:t>
            </w:r>
            <w:r w:rsidRPr="002D35AA">
              <w:rPr>
                <w:rFonts w:ascii="Times New Roman" w:eastAsia="TimesNewRomanPSMT" w:hAnsi="Times New Roman"/>
                <w:sz w:val="24"/>
                <w:szCs w:val="24"/>
              </w:rPr>
              <w:t xml:space="preserve">15215,0 </w:t>
            </w:r>
            <w:r w:rsidRPr="002D35AA">
              <w:rPr>
                <w:rFonts w:ascii="Times New Roman" w:hAnsi="Times New Roman"/>
                <w:sz w:val="24"/>
                <w:szCs w:val="24"/>
              </w:rPr>
              <w:t>м</w:t>
            </w:r>
            <w:r w:rsidRPr="002D35AA">
              <w:rPr>
                <w:rFonts w:ascii="Times New Roman" w:hAnsi="Times New Roman"/>
                <w:sz w:val="24"/>
                <w:szCs w:val="24"/>
                <w:vertAlign w:val="superscript"/>
              </w:rPr>
              <w:t>2</w:t>
            </w:r>
          </w:p>
          <w:p w:rsidR="002D35AA" w:rsidRPr="002D35AA" w:rsidRDefault="002D35AA" w:rsidP="002D35AA">
            <w:pPr>
              <w:tabs>
                <w:tab w:val="left" w:pos="234"/>
                <w:tab w:val="left" w:pos="993"/>
              </w:tabs>
              <w:spacing w:after="0" w:line="240" w:lineRule="auto"/>
              <w:ind w:firstLine="222"/>
              <w:jc w:val="both"/>
              <w:rPr>
                <w:rFonts w:ascii="Times New Roman" w:hAnsi="Times New Roman"/>
                <w:sz w:val="24"/>
                <w:szCs w:val="24"/>
              </w:rPr>
            </w:pPr>
            <w:r w:rsidRPr="002D35AA">
              <w:rPr>
                <w:rFonts w:ascii="Times New Roman" w:hAnsi="Times New Roman"/>
                <w:sz w:val="24"/>
                <w:szCs w:val="24"/>
              </w:rPr>
              <w:t>Уровень ответственности- нормальный</w:t>
            </w:r>
          </w:p>
          <w:p w:rsidR="002D35AA" w:rsidRPr="002D35AA" w:rsidRDefault="002D35AA" w:rsidP="002D35AA">
            <w:pPr>
              <w:tabs>
                <w:tab w:val="left" w:pos="234"/>
                <w:tab w:val="left" w:pos="993"/>
              </w:tabs>
              <w:spacing w:after="0" w:line="240" w:lineRule="auto"/>
              <w:ind w:firstLine="222"/>
              <w:jc w:val="both"/>
              <w:rPr>
                <w:rFonts w:ascii="Times New Roman" w:hAnsi="Times New Roman"/>
                <w:sz w:val="24"/>
                <w:szCs w:val="24"/>
              </w:rPr>
            </w:pPr>
            <w:r w:rsidRPr="002D35AA">
              <w:rPr>
                <w:rFonts w:ascii="Times New Roman" w:hAnsi="Times New Roman"/>
                <w:sz w:val="24"/>
                <w:szCs w:val="24"/>
              </w:rPr>
              <w:t xml:space="preserve">Степень огнестойкости- </w:t>
            </w:r>
            <w:r w:rsidRPr="002D35AA">
              <w:rPr>
                <w:rFonts w:ascii="Times New Roman" w:hAnsi="Times New Roman"/>
                <w:sz w:val="24"/>
                <w:szCs w:val="24"/>
                <w:lang w:val="en-US"/>
              </w:rPr>
              <w:t>II</w:t>
            </w:r>
          </w:p>
          <w:p w:rsidR="002D35AA" w:rsidRPr="002D35AA" w:rsidRDefault="002D35AA" w:rsidP="002D35AA">
            <w:pPr>
              <w:tabs>
                <w:tab w:val="left" w:pos="234"/>
                <w:tab w:val="left" w:pos="993"/>
              </w:tabs>
              <w:spacing w:after="0" w:line="240" w:lineRule="auto"/>
              <w:ind w:firstLine="222"/>
              <w:jc w:val="both"/>
              <w:rPr>
                <w:rFonts w:ascii="Times New Roman" w:hAnsi="Times New Roman"/>
                <w:sz w:val="24"/>
                <w:szCs w:val="24"/>
              </w:rPr>
            </w:pPr>
            <w:r w:rsidRPr="002D35AA">
              <w:rPr>
                <w:rFonts w:ascii="Times New Roman" w:hAnsi="Times New Roman"/>
                <w:sz w:val="24"/>
                <w:szCs w:val="24"/>
              </w:rPr>
              <w:t>Класс функциональной пожарной опасности- Ф2.1</w:t>
            </w:r>
          </w:p>
          <w:p w:rsidR="002D35AA" w:rsidRPr="002D35AA" w:rsidRDefault="002D35AA" w:rsidP="002D35AA">
            <w:pPr>
              <w:tabs>
                <w:tab w:val="left" w:pos="234"/>
                <w:tab w:val="left" w:pos="993"/>
              </w:tabs>
              <w:spacing w:after="0" w:line="240" w:lineRule="auto"/>
              <w:ind w:firstLine="222"/>
              <w:jc w:val="both"/>
              <w:rPr>
                <w:rFonts w:ascii="Times New Roman" w:eastAsia="Calibri" w:hAnsi="Times New Roman"/>
                <w:sz w:val="24"/>
                <w:szCs w:val="24"/>
                <w:lang w:eastAsia="en-US"/>
              </w:rPr>
            </w:pPr>
            <w:r w:rsidRPr="002D35AA">
              <w:rPr>
                <w:rFonts w:ascii="Times New Roman" w:hAnsi="Times New Roman"/>
                <w:sz w:val="24"/>
                <w:szCs w:val="24"/>
              </w:rPr>
              <w:t>Класс конструктивной пожарной опасности- С0</w:t>
            </w:r>
          </w:p>
          <w:p w:rsidR="00CB1769" w:rsidRPr="002D35AA" w:rsidRDefault="00CB1769" w:rsidP="002D35AA">
            <w:pPr>
              <w:tabs>
                <w:tab w:val="left" w:pos="234"/>
                <w:tab w:val="left" w:pos="993"/>
              </w:tabs>
              <w:spacing w:after="0" w:line="240" w:lineRule="auto"/>
              <w:ind w:firstLine="222"/>
              <w:jc w:val="both"/>
              <w:rPr>
                <w:rFonts w:ascii="Times New Roman" w:eastAsia="Calibri" w:hAnsi="Times New Roman"/>
                <w:sz w:val="24"/>
                <w:szCs w:val="24"/>
                <w:lang w:eastAsia="en-US"/>
              </w:rPr>
            </w:pPr>
            <w:r w:rsidRPr="002D35AA">
              <w:rPr>
                <w:rFonts w:ascii="Times New Roman" w:eastAsia="Calibri" w:hAnsi="Times New Roman"/>
                <w:sz w:val="24"/>
                <w:szCs w:val="24"/>
                <w:lang w:eastAsia="en-US"/>
              </w:rPr>
              <w:t xml:space="preserve">Продолжительность строительства- </w:t>
            </w:r>
            <w:r w:rsidR="002D35AA" w:rsidRPr="002D35AA">
              <w:rPr>
                <w:rFonts w:ascii="Times New Roman" w:eastAsia="Calibri" w:hAnsi="Times New Roman"/>
                <w:sz w:val="24"/>
                <w:szCs w:val="24"/>
                <w:lang w:eastAsia="en-US"/>
              </w:rPr>
              <w:t>1</w:t>
            </w:r>
            <w:r w:rsidRPr="002D35AA">
              <w:rPr>
                <w:rFonts w:ascii="Times New Roman" w:eastAsia="Calibri" w:hAnsi="Times New Roman"/>
                <w:sz w:val="24"/>
                <w:szCs w:val="24"/>
                <w:lang w:eastAsia="en-US"/>
              </w:rPr>
              <w:t>6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A11DF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lastRenderedPageBreak/>
              <w:t>I</w:t>
            </w:r>
            <w:r w:rsidR="002D35AA" w:rsidRPr="002D35AA">
              <w:rPr>
                <w:rFonts w:ascii="Times New Roman" w:hAnsi="Times New Roman" w:cs="Times New Roman"/>
                <w:sz w:val="24"/>
                <w:szCs w:val="24"/>
                <w:lang w:val="en-US"/>
              </w:rPr>
              <w:t>B</w:t>
            </w:r>
          </w:p>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pStyle w:val="ConsPlusNormal"/>
              <w:tabs>
                <w:tab w:val="left" w:pos="234"/>
              </w:tabs>
              <w:ind w:firstLine="222"/>
              <w:jc w:val="both"/>
              <w:rPr>
                <w:rFonts w:ascii="Times New Roman" w:hAnsi="Times New Roman" w:cs="Times New Roman"/>
                <w:sz w:val="24"/>
                <w:szCs w:val="24"/>
                <w:lang w:val="en-US"/>
              </w:rPr>
            </w:pPr>
            <w:r w:rsidRPr="002D35AA">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4528D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r w:rsidR="00391959" w:rsidRPr="002D35AA">
              <w:rPr>
                <w:rFonts w:ascii="Times New Roman" w:hAnsi="Times New Roman" w:cs="Times New Roman"/>
                <w:sz w:val="24"/>
                <w:szCs w:val="24"/>
                <w:lang w:val="en-US"/>
              </w:rPr>
              <w:t>I</w:t>
            </w:r>
            <w:r w:rsidR="002D35AA" w:rsidRPr="002D35A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A001F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lang w:val="en-US"/>
              </w:rPr>
            </w:pPr>
            <w:r w:rsidRPr="002D35A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7A" w:rsidRDefault="002F2C7A" w:rsidP="00391959">
      <w:pPr>
        <w:spacing w:after="0" w:line="240" w:lineRule="auto"/>
      </w:pPr>
      <w:r>
        <w:separator/>
      </w:r>
    </w:p>
  </w:endnote>
  <w:endnote w:type="continuationSeparator" w:id="1">
    <w:p w:rsidR="002F2C7A" w:rsidRDefault="002F2C7A"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7A" w:rsidRDefault="002F2C7A" w:rsidP="00391959">
      <w:pPr>
        <w:spacing w:after="0" w:line="240" w:lineRule="auto"/>
      </w:pPr>
      <w:r>
        <w:separator/>
      </w:r>
    </w:p>
  </w:footnote>
  <w:footnote w:type="continuationSeparator" w:id="1">
    <w:p w:rsidR="002F2C7A" w:rsidRDefault="002F2C7A"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1">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2">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6">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0"/>
  </w:num>
  <w:num w:numId="2">
    <w:abstractNumId w:val="8"/>
  </w:num>
  <w:num w:numId="3">
    <w:abstractNumId w:val="19"/>
  </w:num>
  <w:num w:numId="4">
    <w:abstractNumId w:val="1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5"/>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2"/>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F0122"/>
    <w:rsid w:val="00E02B86"/>
    <w:rsid w:val="00E071BD"/>
    <w:rsid w:val="00E20CE0"/>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5</cp:revision>
  <cp:lastPrinted>2018-07-13T03:15:00Z</cp:lastPrinted>
  <dcterms:created xsi:type="dcterms:W3CDTF">2019-10-21T09:31:00Z</dcterms:created>
  <dcterms:modified xsi:type="dcterms:W3CDTF">2019-10-22T04:22:00Z</dcterms:modified>
</cp:coreProperties>
</file>