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7C37EC" w:rsidRDefault="003F492C" w:rsidP="007C37EC">
            <w:pPr>
              <w:pStyle w:val="ConsPlusNormal"/>
              <w:ind w:firstLine="221"/>
              <w:jc w:val="both"/>
              <w:rPr>
                <w:rFonts w:ascii="Times New Roman" w:hAnsi="Times New Roman" w:cs="Times New Roman"/>
                <w:sz w:val="24"/>
                <w:szCs w:val="24"/>
              </w:rPr>
            </w:pPr>
            <w:r w:rsidRPr="007C37EC">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53D0D" w:rsidRDefault="00653D0D"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Строительство блочно-модульной котельной отопительной мощностью 73,889 МВт, по адресу: Оренбургская область, город Ясный, в районе пересечения улицы Южная и Фабричное шоссе в кадастровом квартале 56:46:0101010</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653D0D" w:rsidRDefault="00653D0D"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Строительство блочно-модульной котельной отопительной мощностью 73,889 МВт, по адресу: Оренбургская область, город Ясный, в районе пересечения улицы Южная и Фабричное шоссе в кадастровом квартале 56:46:0101010</w:t>
            </w:r>
          </w:p>
        </w:tc>
      </w:tr>
      <w:tr w:rsidR="00653D0D" w:rsidRPr="00564801" w:rsidTr="001E2940">
        <w:trPr>
          <w:trHeight w:val="861"/>
        </w:trPr>
        <w:tc>
          <w:tcPr>
            <w:tcW w:w="623" w:type="dxa"/>
            <w:tcBorders>
              <w:top w:val="single" w:sz="4" w:space="0" w:color="auto"/>
              <w:left w:val="single" w:sz="4" w:space="0" w:color="auto"/>
              <w:bottom w:val="single" w:sz="4" w:space="0" w:color="auto"/>
              <w:right w:val="single" w:sz="4" w:space="0" w:color="auto"/>
            </w:tcBorders>
            <w:hideMark/>
          </w:tcPr>
          <w:p w:rsidR="00653D0D" w:rsidRPr="00564801" w:rsidRDefault="00653D0D">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653D0D" w:rsidRPr="006213D2" w:rsidRDefault="00653D0D">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vMerge w:val="restart"/>
            <w:tcBorders>
              <w:top w:val="single" w:sz="4" w:space="0" w:color="auto"/>
              <w:left w:val="single" w:sz="4" w:space="0" w:color="auto"/>
              <w:right w:val="single" w:sz="4" w:space="0" w:color="auto"/>
            </w:tcBorders>
          </w:tcPr>
          <w:p w:rsidR="00653D0D" w:rsidRPr="00653D0D" w:rsidRDefault="00653D0D" w:rsidP="00653D0D">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r w:rsidRPr="00653D0D">
              <w:rPr>
                <w:rFonts w:ascii="Times New Roman" w:hAnsi="Times New Roman"/>
                <w:sz w:val="24"/>
                <w:szCs w:val="24"/>
              </w:rPr>
              <w:t>Заявитель, застройщик</w:t>
            </w:r>
            <w:r w:rsidRPr="00653D0D">
              <w:rPr>
                <w:rFonts w:ascii="Times New Roman" w:hAnsi="Times New Roman"/>
                <w:b/>
                <w:sz w:val="24"/>
                <w:szCs w:val="24"/>
              </w:rPr>
              <w:t xml:space="preserve"> </w:t>
            </w:r>
            <w:r w:rsidRPr="00653D0D">
              <w:rPr>
                <w:rFonts w:ascii="Times New Roman" w:hAnsi="Times New Roman"/>
                <w:sz w:val="24"/>
                <w:szCs w:val="24"/>
              </w:rPr>
              <w:t xml:space="preserve">- Администрация муниципального образования </w:t>
            </w:r>
            <w:proofErr w:type="spellStart"/>
            <w:r w:rsidRPr="00653D0D">
              <w:rPr>
                <w:rFonts w:ascii="Times New Roman" w:hAnsi="Times New Roman"/>
                <w:sz w:val="24"/>
                <w:szCs w:val="24"/>
              </w:rPr>
              <w:t>Ясненский</w:t>
            </w:r>
            <w:proofErr w:type="spellEnd"/>
            <w:r w:rsidRPr="00653D0D">
              <w:rPr>
                <w:rFonts w:ascii="Times New Roman" w:hAnsi="Times New Roman"/>
                <w:sz w:val="24"/>
                <w:szCs w:val="24"/>
              </w:rPr>
              <w:t xml:space="preserve"> г</w:t>
            </w:r>
            <w:r w:rsidRPr="00653D0D">
              <w:rPr>
                <w:rFonts w:ascii="Times New Roman" w:hAnsi="Times New Roman"/>
                <w:sz w:val="24"/>
                <w:szCs w:val="24"/>
              </w:rPr>
              <w:t>о</w:t>
            </w:r>
            <w:r w:rsidRPr="00653D0D">
              <w:rPr>
                <w:rFonts w:ascii="Times New Roman" w:hAnsi="Times New Roman"/>
                <w:sz w:val="24"/>
                <w:szCs w:val="24"/>
              </w:rPr>
              <w:t>родской округ Оренбургской области. Юридический адрес: 462781, Оре</w:t>
            </w:r>
            <w:r w:rsidRPr="00653D0D">
              <w:rPr>
                <w:rFonts w:ascii="Times New Roman" w:hAnsi="Times New Roman"/>
                <w:sz w:val="24"/>
                <w:szCs w:val="24"/>
              </w:rPr>
              <w:t>н</w:t>
            </w:r>
            <w:r w:rsidRPr="00653D0D">
              <w:rPr>
                <w:rFonts w:ascii="Times New Roman" w:hAnsi="Times New Roman"/>
                <w:sz w:val="24"/>
                <w:szCs w:val="24"/>
              </w:rPr>
              <w:t>бургская область, г. Ясный, ул. Ленина, дом № 17.</w:t>
            </w:r>
          </w:p>
          <w:p w:rsidR="00653D0D" w:rsidRPr="00653D0D" w:rsidRDefault="00653D0D" w:rsidP="00653D0D">
            <w:pPr>
              <w:pStyle w:val="2"/>
              <w:shd w:val="clear" w:color="auto" w:fill="auto"/>
              <w:spacing w:line="240" w:lineRule="auto"/>
              <w:ind w:firstLine="221"/>
              <w:rPr>
                <w:b/>
                <w:sz w:val="24"/>
                <w:szCs w:val="24"/>
                <w:lang w:val="ru-RU"/>
              </w:rPr>
            </w:pPr>
            <w:r w:rsidRPr="00653D0D">
              <w:rPr>
                <w:sz w:val="24"/>
                <w:szCs w:val="24"/>
                <w:lang w:val="ru-RU"/>
              </w:rPr>
              <w:t>Технический заказчик</w:t>
            </w:r>
            <w:r w:rsidRPr="00653D0D">
              <w:rPr>
                <w:b/>
                <w:sz w:val="24"/>
                <w:szCs w:val="24"/>
                <w:lang w:val="ru-RU"/>
              </w:rPr>
              <w:t xml:space="preserve"> - </w:t>
            </w:r>
            <w:r w:rsidRPr="00653D0D">
              <w:rPr>
                <w:sz w:val="24"/>
                <w:szCs w:val="24"/>
                <w:lang w:val="ru-RU"/>
              </w:rPr>
              <w:t>Общество с ограниченной ответственностью</w:t>
            </w:r>
            <w:r w:rsidRPr="00653D0D">
              <w:rPr>
                <w:b/>
                <w:sz w:val="24"/>
                <w:szCs w:val="24"/>
                <w:lang w:val="ru-RU"/>
              </w:rPr>
              <w:t xml:space="preserve"> </w:t>
            </w:r>
            <w:r w:rsidRPr="00653D0D">
              <w:rPr>
                <w:sz w:val="24"/>
                <w:szCs w:val="24"/>
                <w:lang w:val="ru-RU"/>
              </w:rPr>
              <w:t>«</w:t>
            </w:r>
            <w:proofErr w:type="spellStart"/>
            <w:r w:rsidRPr="00653D0D">
              <w:rPr>
                <w:sz w:val="24"/>
                <w:szCs w:val="24"/>
                <w:lang w:val="ru-RU"/>
              </w:rPr>
              <w:t>Теплосервис-ТС</w:t>
            </w:r>
            <w:proofErr w:type="spellEnd"/>
            <w:r w:rsidRPr="00653D0D">
              <w:rPr>
                <w:sz w:val="24"/>
                <w:szCs w:val="24"/>
                <w:lang w:val="ru-RU"/>
              </w:rPr>
              <w:t xml:space="preserve">». Юридический адрес: 455006, Челябинская область, г. Магнитогорск, ул. </w:t>
            </w:r>
            <w:proofErr w:type="spellStart"/>
            <w:r w:rsidRPr="00653D0D">
              <w:rPr>
                <w:sz w:val="24"/>
                <w:szCs w:val="24"/>
              </w:rPr>
              <w:t>Североморская</w:t>
            </w:r>
            <w:proofErr w:type="spellEnd"/>
            <w:r w:rsidRPr="00653D0D">
              <w:rPr>
                <w:sz w:val="24"/>
                <w:szCs w:val="24"/>
              </w:rPr>
              <w:t xml:space="preserve">, </w:t>
            </w:r>
            <w:proofErr w:type="spellStart"/>
            <w:r w:rsidRPr="00653D0D">
              <w:rPr>
                <w:sz w:val="24"/>
                <w:szCs w:val="24"/>
              </w:rPr>
              <w:t>дом</w:t>
            </w:r>
            <w:proofErr w:type="spellEnd"/>
            <w:r w:rsidRPr="00653D0D">
              <w:rPr>
                <w:sz w:val="24"/>
                <w:szCs w:val="24"/>
              </w:rPr>
              <w:t xml:space="preserve"> №34.</w:t>
            </w:r>
          </w:p>
        </w:tc>
      </w:tr>
      <w:tr w:rsidR="00653D0D" w:rsidRPr="00564801" w:rsidTr="001E2940">
        <w:tc>
          <w:tcPr>
            <w:tcW w:w="623" w:type="dxa"/>
            <w:tcBorders>
              <w:top w:val="single" w:sz="4" w:space="0" w:color="auto"/>
              <w:left w:val="single" w:sz="4" w:space="0" w:color="auto"/>
              <w:bottom w:val="single" w:sz="4" w:space="0" w:color="auto"/>
              <w:right w:val="single" w:sz="4" w:space="0" w:color="auto"/>
            </w:tcBorders>
            <w:hideMark/>
          </w:tcPr>
          <w:p w:rsidR="00653D0D" w:rsidRPr="00564801" w:rsidRDefault="00653D0D">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653D0D" w:rsidRPr="006213D2" w:rsidRDefault="00653D0D">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vMerge/>
            <w:tcBorders>
              <w:left w:val="single" w:sz="4" w:space="0" w:color="auto"/>
              <w:bottom w:val="single" w:sz="4" w:space="0" w:color="auto"/>
              <w:right w:val="single" w:sz="4" w:space="0" w:color="auto"/>
            </w:tcBorders>
          </w:tcPr>
          <w:p w:rsidR="00653D0D" w:rsidRPr="00653D0D" w:rsidRDefault="00653D0D" w:rsidP="00653D0D">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653D0D" w:rsidRPr="00653D0D" w:rsidRDefault="00653D0D" w:rsidP="00653D0D">
            <w:pPr>
              <w:numPr>
                <w:ilvl w:val="0"/>
                <w:numId w:val="37"/>
              </w:numPr>
              <w:tabs>
                <w:tab w:val="left" w:pos="993"/>
              </w:tabs>
              <w:spacing w:after="0" w:line="240" w:lineRule="auto"/>
              <w:ind w:left="0" w:firstLine="221"/>
              <w:jc w:val="both"/>
              <w:rPr>
                <w:rFonts w:ascii="Times New Roman" w:eastAsia="Calibri" w:hAnsi="Times New Roman"/>
                <w:sz w:val="24"/>
                <w:szCs w:val="24"/>
              </w:rPr>
            </w:pPr>
            <w:r w:rsidRPr="00653D0D">
              <w:rPr>
                <w:rFonts w:ascii="Times New Roman" w:eastAsia="Calibri" w:hAnsi="Times New Roman"/>
                <w:sz w:val="24"/>
                <w:szCs w:val="24"/>
              </w:rPr>
              <w:t>Общество с ограниченной ответственностью «</w:t>
            </w:r>
            <w:proofErr w:type="spellStart"/>
            <w:r w:rsidRPr="00653D0D">
              <w:rPr>
                <w:rFonts w:ascii="Times New Roman" w:eastAsia="Calibri" w:hAnsi="Times New Roman"/>
                <w:sz w:val="24"/>
                <w:szCs w:val="24"/>
              </w:rPr>
              <w:t>Теплосервис-ТС</w:t>
            </w:r>
            <w:proofErr w:type="spellEnd"/>
            <w:r w:rsidRPr="00653D0D">
              <w:rPr>
                <w:rFonts w:ascii="Times New Roman" w:eastAsia="Calibri" w:hAnsi="Times New Roman"/>
                <w:sz w:val="24"/>
                <w:szCs w:val="24"/>
              </w:rPr>
              <w:t>». Юридический адрес: 455006, Челябинская область, г. Магнитогорск, ул. Североморская, дом №34.</w:t>
            </w:r>
          </w:p>
          <w:p w:rsidR="00653D0D" w:rsidRPr="00653D0D" w:rsidRDefault="00653D0D" w:rsidP="00653D0D">
            <w:pPr>
              <w:numPr>
                <w:ilvl w:val="0"/>
                <w:numId w:val="37"/>
              </w:numPr>
              <w:tabs>
                <w:tab w:val="left" w:pos="993"/>
              </w:tabs>
              <w:spacing w:after="0" w:line="240" w:lineRule="auto"/>
              <w:ind w:left="0" w:firstLine="221"/>
              <w:jc w:val="both"/>
              <w:rPr>
                <w:rFonts w:ascii="Times New Roman" w:eastAsia="Calibri" w:hAnsi="Times New Roman"/>
                <w:sz w:val="24"/>
                <w:szCs w:val="24"/>
              </w:rPr>
            </w:pPr>
            <w:r w:rsidRPr="00653D0D">
              <w:rPr>
                <w:rFonts w:ascii="Times New Roman" w:eastAsia="Calibri" w:hAnsi="Times New Roman"/>
                <w:sz w:val="24"/>
                <w:szCs w:val="24"/>
              </w:rPr>
              <w:t>Общество с ограниченной ответственностью «ГАЗ ДИЗАЙН». Юридический адрес: 460052, РФ, Оренбургская область, г. Оренбург, ул. Л</w:t>
            </w:r>
            <w:r w:rsidRPr="00653D0D">
              <w:rPr>
                <w:rFonts w:ascii="Times New Roman" w:eastAsia="Calibri" w:hAnsi="Times New Roman"/>
                <w:sz w:val="24"/>
                <w:szCs w:val="24"/>
              </w:rPr>
              <w:t>и</w:t>
            </w:r>
            <w:r w:rsidRPr="00653D0D">
              <w:rPr>
                <w:rFonts w:ascii="Times New Roman" w:eastAsia="Calibri" w:hAnsi="Times New Roman"/>
                <w:sz w:val="24"/>
                <w:szCs w:val="24"/>
              </w:rPr>
              <w:t>повая, д. 9, кв. 81. ГИП - Н. Н. Филатова.</w:t>
            </w:r>
          </w:p>
          <w:p w:rsidR="00653D0D" w:rsidRPr="00653D0D" w:rsidRDefault="00653D0D" w:rsidP="00653D0D">
            <w:pPr>
              <w:pStyle w:val="2"/>
              <w:shd w:val="clear" w:color="auto" w:fill="auto"/>
              <w:tabs>
                <w:tab w:val="left" w:pos="567"/>
                <w:tab w:val="left" w:pos="993"/>
              </w:tabs>
              <w:spacing w:line="240" w:lineRule="auto"/>
              <w:ind w:firstLine="221"/>
              <w:rPr>
                <w:sz w:val="24"/>
                <w:szCs w:val="24"/>
              </w:rPr>
            </w:pPr>
            <w:r w:rsidRPr="00653D0D">
              <w:rPr>
                <w:sz w:val="24"/>
                <w:szCs w:val="24"/>
                <w:lang w:val="ru-RU"/>
              </w:rPr>
              <w:t>Общество с ограниченной ответственностью «</w:t>
            </w:r>
            <w:proofErr w:type="spellStart"/>
            <w:r w:rsidRPr="00653D0D">
              <w:rPr>
                <w:sz w:val="24"/>
                <w:szCs w:val="24"/>
                <w:lang w:val="ru-RU"/>
              </w:rPr>
              <w:t>СТРЕК-Геотехнологии</w:t>
            </w:r>
            <w:proofErr w:type="spellEnd"/>
            <w:r w:rsidRPr="00653D0D">
              <w:rPr>
                <w:sz w:val="24"/>
                <w:szCs w:val="24"/>
                <w:lang w:val="ru-RU"/>
              </w:rPr>
              <w:t>». Юридический адрес: РФ, 455045, Ч</w:t>
            </w:r>
            <w:r w:rsidRPr="00653D0D">
              <w:rPr>
                <w:sz w:val="24"/>
                <w:szCs w:val="24"/>
                <w:lang w:val="ru-RU"/>
              </w:rPr>
              <w:t>е</w:t>
            </w:r>
            <w:r w:rsidRPr="00653D0D">
              <w:rPr>
                <w:sz w:val="24"/>
                <w:szCs w:val="24"/>
                <w:lang w:val="ru-RU"/>
              </w:rPr>
              <w:t xml:space="preserve">лябинская область, г. Магнитогорск, </w:t>
            </w:r>
            <w:proofErr w:type="spellStart"/>
            <w:r w:rsidRPr="00653D0D">
              <w:rPr>
                <w:sz w:val="24"/>
                <w:szCs w:val="24"/>
                <w:lang w:val="ru-RU"/>
              </w:rPr>
              <w:t>пр-кт</w:t>
            </w:r>
            <w:proofErr w:type="spellEnd"/>
            <w:r w:rsidRPr="00653D0D">
              <w:rPr>
                <w:sz w:val="24"/>
                <w:szCs w:val="24"/>
                <w:lang w:val="ru-RU"/>
              </w:rPr>
              <w:t xml:space="preserve">. </w:t>
            </w:r>
            <w:proofErr w:type="spellStart"/>
            <w:r w:rsidRPr="00653D0D">
              <w:rPr>
                <w:sz w:val="24"/>
                <w:szCs w:val="24"/>
              </w:rPr>
              <w:t>Ленина</w:t>
            </w:r>
            <w:proofErr w:type="spellEnd"/>
            <w:r w:rsidRPr="00653D0D">
              <w:rPr>
                <w:sz w:val="24"/>
                <w:szCs w:val="24"/>
              </w:rPr>
              <w:t xml:space="preserve">, д. 133, к. 1, </w:t>
            </w:r>
            <w:proofErr w:type="spellStart"/>
            <w:r w:rsidRPr="00653D0D">
              <w:rPr>
                <w:sz w:val="24"/>
                <w:szCs w:val="24"/>
              </w:rPr>
              <w:t>оф</w:t>
            </w:r>
            <w:proofErr w:type="spellEnd"/>
            <w:r w:rsidRPr="00653D0D">
              <w:rPr>
                <w:sz w:val="24"/>
                <w:szCs w:val="24"/>
              </w:rPr>
              <w:t>. 3.</w:t>
            </w:r>
          </w:p>
          <w:p w:rsidR="006F725F" w:rsidRPr="00653D0D" w:rsidRDefault="006F725F" w:rsidP="00653D0D">
            <w:pPr>
              <w:pStyle w:val="a4"/>
              <w:numPr>
                <w:ilvl w:val="0"/>
                <w:numId w:val="44"/>
              </w:numPr>
              <w:spacing w:after="0" w:line="240" w:lineRule="auto"/>
              <w:ind w:left="0" w:firstLine="221"/>
              <w:rPr>
                <w:rFonts w:ascii="Times New Roman" w:hAnsi="Times New Roman" w:cs="Times New Roman"/>
                <w:sz w:val="24"/>
                <w:szCs w:val="24"/>
                <w:lang w:val="ru-RU"/>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653D0D" w:rsidRDefault="003F492C"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653D0D" w:rsidRDefault="00653D0D" w:rsidP="00653D0D">
            <w:pPr>
              <w:spacing w:after="0" w:line="240" w:lineRule="auto"/>
              <w:ind w:firstLine="221"/>
              <w:jc w:val="both"/>
              <w:rPr>
                <w:rFonts w:ascii="Times New Roman" w:hAnsi="Times New Roman"/>
                <w:sz w:val="24"/>
                <w:szCs w:val="24"/>
              </w:rPr>
            </w:pPr>
            <w:r w:rsidRPr="00653D0D">
              <w:rPr>
                <w:rFonts w:ascii="Times New Roman" w:hAnsi="Times New Roman"/>
                <w:sz w:val="24"/>
                <w:szCs w:val="24"/>
              </w:rPr>
              <w:t>г. Ясный, ул. Южная, ул. Фабричное шоссе.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53D0D" w:rsidRDefault="008D3C1B"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56-1-1-3-</w:t>
            </w:r>
            <w:r w:rsidR="00653D0D" w:rsidRPr="00653D0D">
              <w:rPr>
                <w:rFonts w:ascii="Times New Roman" w:hAnsi="Times New Roman" w:cs="Times New Roman"/>
                <w:sz w:val="24"/>
                <w:szCs w:val="24"/>
              </w:rPr>
              <w:t>027594</w:t>
            </w:r>
            <w:r w:rsidRPr="00653D0D">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53D0D" w:rsidRDefault="00653D0D"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10.10</w:t>
            </w:r>
            <w:r w:rsidR="000806F5" w:rsidRPr="00653D0D">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653D0D" w:rsidRDefault="003F492C"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653D0D" w:rsidRDefault="003F492C"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3F492C"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3F492C"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653D0D" w:rsidP="00653D0D">
            <w:pPr>
              <w:pStyle w:val="ConsPlusNormal"/>
              <w:ind w:firstLine="221"/>
              <w:jc w:val="both"/>
              <w:rPr>
                <w:rFonts w:ascii="Times New Roman" w:hAnsi="Times New Roman" w:cs="Times New Roman"/>
                <w:b/>
                <w:sz w:val="24"/>
                <w:szCs w:val="24"/>
              </w:rPr>
            </w:pPr>
            <w:r w:rsidRPr="00653D0D">
              <w:rPr>
                <w:rFonts w:ascii="Times New Roman" w:hAnsi="Times New Roman" w:cs="Times New Roman"/>
                <w:sz w:val="24"/>
                <w:szCs w:val="24"/>
              </w:rPr>
              <w:t>Котельная предназначена для теплоснабжения жилых домов и объектов социальной сф</w:t>
            </w:r>
            <w:r w:rsidRPr="00653D0D">
              <w:rPr>
                <w:rFonts w:ascii="Times New Roman" w:hAnsi="Times New Roman" w:cs="Times New Roman"/>
                <w:sz w:val="24"/>
                <w:szCs w:val="24"/>
              </w:rPr>
              <w:t>е</w:t>
            </w:r>
            <w:r w:rsidRPr="00653D0D">
              <w:rPr>
                <w:rFonts w:ascii="Times New Roman" w:hAnsi="Times New Roman" w:cs="Times New Roman"/>
                <w:sz w:val="24"/>
                <w:szCs w:val="24"/>
              </w:rPr>
              <w:t>ры, прочих потребителей г. Ясный Оренбургской области</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3F492C" w:rsidP="00653D0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Мощность (вместимость, пропускная способность, </w:t>
            </w:r>
            <w:r w:rsidRPr="006213D2">
              <w:rPr>
                <w:rFonts w:ascii="Times New Roman" w:hAnsi="Times New Roman" w:cs="Times New Roman"/>
                <w:sz w:val="24"/>
                <w:szCs w:val="24"/>
              </w:rPr>
              <w:lastRenderedPageBreak/>
              <w:t>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653D0D" w:rsidRDefault="00653D0D"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lastRenderedPageBreak/>
              <w:t>Установленная мощность- 73,889 (63,553) МВт (Гкал/ч)</w:t>
            </w:r>
          </w:p>
          <w:p w:rsidR="00653D0D" w:rsidRPr="00653D0D" w:rsidRDefault="00653D0D"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lastRenderedPageBreak/>
              <w:t>Расчетная мощность- 73,889 (63,553) МВт (Гкал/ч)</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3F492C" w:rsidP="00653D0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653D0D" w:rsidRDefault="00BF1E24" w:rsidP="00653D0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653D0D" w:rsidRDefault="00F97ADD" w:rsidP="00653D0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653D0D" w:rsidRDefault="009843A9" w:rsidP="00653D0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653D0D"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1760,44</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F97ADD" w:rsidRPr="00653D0D" w:rsidRDefault="00653D0D"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rPr>
              <w:t>10032,0</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3F492C" w:rsidP="00653D0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653D0D" w:rsidRDefault="00A67EF9" w:rsidP="00653D0D">
            <w:pPr>
              <w:pStyle w:val="2"/>
              <w:shd w:val="clear" w:color="auto" w:fill="auto"/>
              <w:spacing w:line="240" w:lineRule="auto"/>
              <w:ind w:firstLine="221"/>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3F492C" w:rsidP="00653D0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97ADD" w:rsidRPr="00653D0D" w:rsidRDefault="00653D0D" w:rsidP="00653D0D">
            <w:pPr>
              <w:tabs>
                <w:tab w:val="left" w:pos="993"/>
              </w:tabs>
              <w:spacing w:after="0" w:line="240" w:lineRule="auto"/>
              <w:ind w:firstLine="221"/>
              <w:jc w:val="both"/>
              <w:rPr>
                <w:rFonts w:ascii="Times New Roman" w:hAnsi="Times New Roman"/>
                <w:sz w:val="24"/>
                <w:szCs w:val="24"/>
                <w:vertAlign w:val="superscript"/>
              </w:rPr>
            </w:pPr>
            <w:r w:rsidRPr="00653D0D">
              <w:rPr>
                <w:rFonts w:ascii="Times New Roman" w:hAnsi="Times New Roman"/>
                <w:sz w:val="24"/>
                <w:szCs w:val="24"/>
              </w:rPr>
              <w:t>Площадь земельного участка- 20879 м</w:t>
            </w:r>
            <w:r w:rsidRPr="00653D0D">
              <w:rPr>
                <w:rFonts w:ascii="Times New Roman" w:hAnsi="Times New Roman"/>
                <w:sz w:val="24"/>
                <w:szCs w:val="24"/>
                <w:vertAlign w:val="superscript"/>
              </w:rPr>
              <w:t>2</w:t>
            </w:r>
          </w:p>
          <w:p w:rsidR="00653D0D" w:rsidRPr="00653D0D" w:rsidRDefault="00653D0D" w:rsidP="00653D0D">
            <w:pPr>
              <w:tabs>
                <w:tab w:val="left" w:pos="993"/>
              </w:tabs>
              <w:spacing w:after="0" w:line="240" w:lineRule="auto"/>
              <w:ind w:firstLine="221"/>
              <w:jc w:val="both"/>
              <w:rPr>
                <w:rFonts w:ascii="Times New Roman" w:hAnsi="Times New Roman"/>
                <w:sz w:val="24"/>
                <w:szCs w:val="24"/>
                <w:vertAlign w:val="superscript"/>
              </w:rPr>
            </w:pPr>
            <w:r w:rsidRPr="00653D0D">
              <w:rPr>
                <w:rFonts w:ascii="Times New Roman" w:hAnsi="Times New Roman"/>
                <w:sz w:val="24"/>
                <w:szCs w:val="24"/>
              </w:rPr>
              <w:t>Расход газа, годовой-26380 тыс. м</w:t>
            </w:r>
            <w:r w:rsidRPr="00653D0D">
              <w:rPr>
                <w:rFonts w:ascii="Times New Roman" w:hAnsi="Times New Roman"/>
                <w:sz w:val="24"/>
                <w:szCs w:val="24"/>
                <w:vertAlign w:val="superscript"/>
              </w:rPr>
              <w:t>3</w:t>
            </w:r>
          </w:p>
          <w:p w:rsidR="00653D0D" w:rsidRPr="00653D0D" w:rsidRDefault="00653D0D" w:rsidP="00653D0D">
            <w:pPr>
              <w:tabs>
                <w:tab w:val="left" w:pos="993"/>
              </w:tabs>
              <w:spacing w:after="0" w:line="240" w:lineRule="auto"/>
              <w:ind w:firstLine="221"/>
              <w:jc w:val="both"/>
              <w:rPr>
                <w:rFonts w:ascii="Times New Roman" w:hAnsi="Times New Roman"/>
                <w:sz w:val="24"/>
                <w:szCs w:val="24"/>
                <w:vertAlign w:val="superscript"/>
              </w:rPr>
            </w:pPr>
            <w:r w:rsidRPr="00653D0D">
              <w:rPr>
                <w:rFonts w:ascii="Times New Roman" w:hAnsi="Times New Roman"/>
                <w:sz w:val="24"/>
                <w:szCs w:val="24"/>
              </w:rPr>
              <w:t>Расход газа, часовой- 8354,32 м</w:t>
            </w:r>
            <w:r w:rsidRPr="00653D0D">
              <w:rPr>
                <w:rFonts w:ascii="Times New Roman" w:hAnsi="Times New Roman"/>
                <w:sz w:val="24"/>
                <w:szCs w:val="24"/>
                <w:vertAlign w:val="superscript"/>
              </w:rPr>
              <w:t>3</w:t>
            </w:r>
          </w:p>
          <w:p w:rsidR="00653D0D" w:rsidRPr="00653D0D" w:rsidRDefault="00653D0D" w:rsidP="00653D0D">
            <w:pPr>
              <w:tabs>
                <w:tab w:val="left" w:pos="567"/>
                <w:tab w:val="left" w:pos="993"/>
              </w:tabs>
              <w:spacing w:after="0" w:line="240" w:lineRule="auto"/>
              <w:ind w:firstLine="221"/>
              <w:rPr>
                <w:rFonts w:ascii="Times New Roman" w:hAnsi="Times New Roman"/>
                <w:sz w:val="24"/>
                <w:szCs w:val="24"/>
              </w:rPr>
            </w:pPr>
            <w:r w:rsidRPr="00653D0D">
              <w:rPr>
                <w:rFonts w:ascii="Times New Roman" w:hAnsi="Times New Roman"/>
                <w:sz w:val="24"/>
                <w:szCs w:val="24"/>
              </w:rPr>
              <w:t>Удельный расход условного топлива на 1 Гкал  отп</w:t>
            </w:r>
            <w:r w:rsidRPr="00653D0D">
              <w:rPr>
                <w:rFonts w:ascii="Times New Roman" w:hAnsi="Times New Roman"/>
                <w:sz w:val="24"/>
                <w:szCs w:val="24"/>
              </w:rPr>
              <w:t>у</w:t>
            </w:r>
            <w:r w:rsidRPr="00653D0D">
              <w:rPr>
                <w:rFonts w:ascii="Times New Roman" w:hAnsi="Times New Roman"/>
                <w:sz w:val="24"/>
                <w:szCs w:val="24"/>
              </w:rPr>
              <w:t xml:space="preserve">щенного тепла- 158,73 </w:t>
            </w:r>
            <w:proofErr w:type="spellStart"/>
            <w:r w:rsidRPr="00653D0D">
              <w:rPr>
                <w:rFonts w:ascii="Times New Roman" w:hAnsi="Times New Roman"/>
                <w:sz w:val="24"/>
                <w:szCs w:val="24"/>
              </w:rPr>
              <w:t>кг.у.т</w:t>
            </w:r>
            <w:proofErr w:type="spellEnd"/>
            <w:r w:rsidRPr="00653D0D">
              <w:rPr>
                <w:rFonts w:ascii="Times New Roman" w:hAnsi="Times New Roman"/>
                <w:sz w:val="24"/>
                <w:szCs w:val="24"/>
              </w:rPr>
              <w:t>./Гкал</w:t>
            </w:r>
          </w:p>
          <w:p w:rsidR="00653D0D" w:rsidRPr="00653D0D" w:rsidRDefault="00653D0D" w:rsidP="00653D0D">
            <w:pPr>
              <w:tabs>
                <w:tab w:val="left" w:pos="567"/>
                <w:tab w:val="left" w:pos="993"/>
              </w:tabs>
              <w:spacing w:after="0" w:line="240" w:lineRule="auto"/>
              <w:ind w:firstLine="221"/>
              <w:rPr>
                <w:rFonts w:ascii="Times New Roman" w:eastAsia="Calibri" w:hAnsi="Times New Roman"/>
                <w:sz w:val="24"/>
                <w:szCs w:val="24"/>
                <w:lang w:eastAsia="en-US"/>
              </w:rPr>
            </w:pPr>
            <w:r w:rsidRPr="00653D0D">
              <w:rPr>
                <w:rFonts w:ascii="Times New Roman" w:hAnsi="Times New Roman"/>
                <w:sz w:val="24"/>
                <w:szCs w:val="24"/>
              </w:rPr>
              <w:t>Продолжительность строительства- 10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(заполняется в соответствии с данными, содержащимися в </w:t>
            </w:r>
            <w:r w:rsidRPr="006213D2">
              <w:rPr>
                <w:rFonts w:ascii="Times New Roman" w:hAnsi="Times New Roman" w:cs="Times New Roman"/>
                <w:sz w:val="24"/>
                <w:szCs w:val="24"/>
              </w:rPr>
              <w:lastRenderedPageBreak/>
              <w:t>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A11DFA" w:rsidP="00653D0D">
            <w:pPr>
              <w:pStyle w:val="ConsPlusNormal"/>
              <w:ind w:firstLine="221"/>
              <w:jc w:val="both"/>
              <w:rPr>
                <w:rFonts w:ascii="Times New Roman" w:hAnsi="Times New Roman" w:cs="Times New Roman"/>
                <w:sz w:val="24"/>
                <w:szCs w:val="24"/>
              </w:rPr>
            </w:pPr>
            <w:r w:rsidRPr="00653D0D">
              <w:rPr>
                <w:rFonts w:ascii="Times New Roman" w:hAnsi="Times New Roman" w:cs="Times New Roman"/>
                <w:sz w:val="24"/>
                <w:szCs w:val="24"/>
                <w:lang w:val="en-US"/>
              </w:rPr>
              <w:lastRenderedPageBreak/>
              <w:t>I</w:t>
            </w:r>
            <w:r w:rsidR="008D3C1B" w:rsidRPr="00653D0D">
              <w:rPr>
                <w:rFonts w:ascii="Times New Roman" w:hAnsi="Times New Roman" w:cs="Times New Roman"/>
                <w:sz w:val="24"/>
                <w:szCs w:val="24"/>
                <w:lang w:val="en-US"/>
              </w:rPr>
              <w:t>IIA</w:t>
            </w:r>
          </w:p>
          <w:p w:rsidR="00F97ADD" w:rsidRPr="00653D0D" w:rsidRDefault="00F97ADD" w:rsidP="00653D0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422FFA" w:rsidP="00653D0D">
            <w:pPr>
              <w:pStyle w:val="ConsPlusNormal"/>
              <w:ind w:firstLine="221"/>
              <w:jc w:val="both"/>
              <w:rPr>
                <w:rFonts w:ascii="Times New Roman" w:hAnsi="Times New Roman" w:cs="Times New Roman"/>
                <w:sz w:val="24"/>
                <w:szCs w:val="24"/>
                <w:lang w:val="en-US"/>
              </w:rPr>
            </w:pPr>
            <w:r w:rsidRPr="00653D0D">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4528D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lang w:val="en-US"/>
              </w:rPr>
              <w:t>I</w:t>
            </w:r>
            <w:r w:rsidR="00A02778" w:rsidRPr="00BF1E24">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653D0D" w:rsidP="00BF1E24">
            <w:pPr>
              <w:pStyle w:val="ConsPlusNormal"/>
              <w:ind w:firstLine="222"/>
              <w:jc w:val="both"/>
              <w:rPr>
                <w:rFonts w:ascii="Times New Roman" w:hAnsi="Times New Roman" w:cs="Times New Roman"/>
                <w:sz w:val="24"/>
                <w:szCs w:val="24"/>
              </w:rPr>
            </w:pPr>
            <w:r>
              <w:rPr>
                <w:rFonts w:ascii="Times New Roman" w:hAnsi="Times New Roman" w:cs="Times New Roman"/>
                <w:sz w:val="24"/>
                <w:szCs w:val="24"/>
              </w:rPr>
              <w:t>5</w:t>
            </w:r>
            <w:r w:rsidR="00A001FA" w:rsidRPr="00BF1E24">
              <w:rPr>
                <w:rFonts w:ascii="Times New Roman" w:hAnsi="Times New Roman" w:cs="Times New Roman"/>
                <w:sz w:val="24"/>
                <w:szCs w:val="24"/>
              </w:rPr>
              <w:t xml:space="preserve">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53D0D" w:rsidRDefault="00EA1E9E"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lang w:val="en-US"/>
              </w:rPr>
              <w:t>I</w:t>
            </w:r>
            <w:r w:rsidR="00D232A1" w:rsidRPr="00BF1E24">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1">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6">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8">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9">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0">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3">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4">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5">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7"/>
  </w:num>
  <w:num w:numId="3">
    <w:abstractNumId w:val="18"/>
  </w:num>
  <w:num w:numId="4">
    <w:abstractNumId w:val="13"/>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3"/>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0"/>
  </w:num>
  <w:num w:numId="22">
    <w:abstractNumId w:val="2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6"/>
  </w:num>
  <w:num w:numId="27">
    <w:abstractNumId w:val="2"/>
  </w:num>
  <w:num w:numId="28">
    <w:abstractNumId w:val="12"/>
  </w:num>
  <w:num w:numId="29">
    <w:abstractNumId w:val="23"/>
  </w:num>
  <w:num w:numId="30">
    <w:abstractNumId w:val="15"/>
  </w:num>
  <w:num w:numId="31">
    <w:abstractNumId w:val="4"/>
  </w:num>
  <w:num w:numId="32">
    <w:abstractNumId w:val="11"/>
  </w:num>
  <w:num w:numId="3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2"/>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0"/>
  </w:num>
  <w:num w:numId="4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B5D11"/>
    <w:rsid w:val="000B64A0"/>
    <w:rsid w:val="000D0476"/>
    <w:rsid w:val="000D2CCE"/>
    <w:rsid w:val="000E3356"/>
    <w:rsid w:val="000E342E"/>
    <w:rsid w:val="000E7A02"/>
    <w:rsid w:val="000F0FE8"/>
    <w:rsid w:val="00104CDB"/>
    <w:rsid w:val="001066B5"/>
    <w:rsid w:val="00113DC5"/>
    <w:rsid w:val="0012711A"/>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78B3"/>
    <w:rsid w:val="001B07F3"/>
    <w:rsid w:val="001B2D60"/>
    <w:rsid w:val="001C20E0"/>
    <w:rsid w:val="001C2737"/>
    <w:rsid w:val="001C54B1"/>
    <w:rsid w:val="001D0D35"/>
    <w:rsid w:val="001D2595"/>
    <w:rsid w:val="001D42F0"/>
    <w:rsid w:val="001D4DF3"/>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133C1"/>
    <w:rsid w:val="0033700E"/>
    <w:rsid w:val="0035204F"/>
    <w:rsid w:val="003763A2"/>
    <w:rsid w:val="00381441"/>
    <w:rsid w:val="00390F42"/>
    <w:rsid w:val="003A0D5A"/>
    <w:rsid w:val="003C6020"/>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3D0D"/>
    <w:rsid w:val="00657E58"/>
    <w:rsid w:val="00663D24"/>
    <w:rsid w:val="0067710A"/>
    <w:rsid w:val="006834A5"/>
    <w:rsid w:val="006959B5"/>
    <w:rsid w:val="006A0C12"/>
    <w:rsid w:val="006A0C54"/>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80F4B"/>
    <w:rsid w:val="00C90615"/>
    <w:rsid w:val="00CB1805"/>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a">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
    <w:link w:val="ab"/>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b">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0"/>
    <w:link w:val="aa"/>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2019-10-21T07:25:00Z</dcterms:created>
  <dcterms:modified xsi:type="dcterms:W3CDTF">2019-10-21T07:34:00Z</dcterms:modified>
</cp:coreProperties>
</file>