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725"/>
        <w:gridCol w:w="7403"/>
      </w:tblGrid>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403" w:type="dxa"/>
            <w:tcBorders>
              <w:top w:val="single" w:sz="4" w:space="0" w:color="auto"/>
              <w:left w:val="single" w:sz="4" w:space="0" w:color="auto"/>
              <w:bottom w:val="single" w:sz="4" w:space="0" w:color="auto"/>
              <w:right w:val="single" w:sz="4" w:space="0" w:color="auto"/>
            </w:tcBorders>
            <w:hideMark/>
          </w:tcPr>
          <w:p w:rsidR="006E12C8" w:rsidRPr="006317EE" w:rsidRDefault="003F492C"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rPr>
              <w:t xml:space="preserve">Значение </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6317EE" w:rsidRDefault="006317EE"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rPr>
              <w:t>Строительство инфраструктуры для запуска скважин ГТМ ООО «</w:t>
            </w:r>
            <w:proofErr w:type="spellStart"/>
            <w:r w:rsidRPr="006317EE">
              <w:rPr>
                <w:rFonts w:ascii="Times New Roman" w:hAnsi="Times New Roman" w:cs="Times New Roman"/>
                <w:sz w:val="24"/>
                <w:szCs w:val="24"/>
              </w:rPr>
              <w:t>Бугурусланнефть</w:t>
            </w:r>
            <w:proofErr w:type="spellEnd"/>
            <w:r w:rsidRPr="006317EE">
              <w:rPr>
                <w:rFonts w:ascii="Times New Roman" w:hAnsi="Times New Roman" w:cs="Times New Roman"/>
                <w:sz w:val="24"/>
                <w:szCs w:val="24"/>
              </w:rPr>
              <w:t>»</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6317EE" w:rsidRDefault="006317EE"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rPr>
              <w:t>Строительство инфраструктуры для запуска скважин ГТМ ООО «</w:t>
            </w:r>
            <w:proofErr w:type="spellStart"/>
            <w:r w:rsidRPr="006317EE">
              <w:rPr>
                <w:rFonts w:ascii="Times New Roman" w:hAnsi="Times New Roman" w:cs="Times New Roman"/>
                <w:sz w:val="24"/>
                <w:szCs w:val="24"/>
              </w:rPr>
              <w:t>Бугурусланнефть</w:t>
            </w:r>
            <w:proofErr w:type="spellEnd"/>
            <w:r w:rsidRPr="006317EE">
              <w:rPr>
                <w:rFonts w:ascii="Times New Roman" w:hAnsi="Times New Roman" w:cs="Times New Roman"/>
                <w:sz w:val="24"/>
                <w:szCs w:val="24"/>
              </w:rPr>
              <w:t>»</w:t>
            </w: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1D580C" w:rsidRPr="006317EE" w:rsidRDefault="006317EE" w:rsidP="006317EE">
            <w:pPr>
              <w:tabs>
                <w:tab w:val="left" w:pos="567"/>
                <w:tab w:val="left" w:pos="993"/>
              </w:tabs>
              <w:overflowPunct w:val="0"/>
              <w:autoSpaceDE w:val="0"/>
              <w:autoSpaceDN w:val="0"/>
              <w:adjustRightInd w:val="0"/>
              <w:spacing w:after="0" w:line="240" w:lineRule="auto"/>
              <w:ind w:firstLine="457"/>
              <w:jc w:val="both"/>
              <w:textAlignment w:val="baseline"/>
              <w:rPr>
                <w:rFonts w:ascii="Times New Roman" w:hAnsi="Times New Roman"/>
                <w:sz w:val="24"/>
                <w:szCs w:val="24"/>
              </w:rPr>
            </w:pPr>
            <w:r w:rsidRPr="006317EE">
              <w:rPr>
                <w:rFonts w:ascii="Times New Roman" w:hAnsi="Times New Roman"/>
                <w:sz w:val="24"/>
                <w:szCs w:val="24"/>
              </w:rPr>
              <w:t>Публичное а</w:t>
            </w:r>
            <w:r w:rsidR="001D580C" w:rsidRPr="006317EE">
              <w:rPr>
                <w:rFonts w:ascii="Times New Roman" w:hAnsi="Times New Roman"/>
                <w:sz w:val="24"/>
                <w:szCs w:val="24"/>
              </w:rPr>
              <w:t>кционерное общество «</w:t>
            </w:r>
            <w:proofErr w:type="spellStart"/>
            <w:r w:rsidR="001D580C" w:rsidRPr="006317EE">
              <w:rPr>
                <w:rFonts w:ascii="Times New Roman" w:hAnsi="Times New Roman"/>
                <w:sz w:val="24"/>
                <w:szCs w:val="24"/>
              </w:rPr>
              <w:t>Оренбургнефть</w:t>
            </w:r>
            <w:proofErr w:type="spellEnd"/>
            <w:r w:rsidR="001D580C" w:rsidRPr="006317EE">
              <w:rPr>
                <w:rFonts w:ascii="Times New Roman" w:hAnsi="Times New Roman"/>
                <w:sz w:val="24"/>
                <w:szCs w:val="24"/>
              </w:rPr>
              <w:t xml:space="preserve">». </w:t>
            </w:r>
          </w:p>
          <w:p w:rsidR="00A11DFA" w:rsidRPr="006317EE" w:rsidRDefault="00A11DFA" w:rsidP="006317EE">
            <w:pPr>
              <w:spacing w:after="0" w:line="240" w:lineRule="auto"/>
              <w:ind w:firstLine="457"/>
              <w:jc w:val="both"/>
              <w:rPr>
                <w:rFonts w:ascii="Times New Roman" w:hAnsi="Times New Roman"/>
                <w:sz w:val="24"/>
                <w:szCs w:val="24"/>
              </w:rPr>
            </w:pPr>
          </w:p>
        </w:tc>
      </w:tr>
      <w:tr w:rsidR="00A11DFA" w:rsidRPr="00564801" w:rsidTr="00564801">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575"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403" w:type="dxa"/>
            <w:tcBorders>
              <w:top w:val="single" w:sz="4" w:space="0" w:color="auto"/>
              <w:left w:val="single" w:sz="4" w:space="0" w:color="auto"/>
              <w:bottom w:val="single" w:sz="4" w:space="0" w:color="auto"/>
              <w:right w:val="single" w:sz="4" w:space="0" w:color="auto"/>
            </w:tcBorders>
          </w:tcPr>
          <w:p w:rsidR="00A11DFA" w:rsidRPr="006317EE" w:rsidRDefault="001D580C" w:rsidP="006317EE">
            <w:pPr>
              <w:tabs>
                <w:tab w:val="left" w:pos="0"/>
                <w:tab w:val="left" w:pos="993"/>
                <w:tab w:val="left" w:pos="1276"/>
              </w:tabs>
              <w:autoSpaceDE w:val="0"/>
              <w:autoSpaceDN w:val="0"/>
              <w:adjustRightInd w:val="0"/>
              <w:spacing w:after="0" w:line="240" w:lineRule="auto"/>
              <w:ind w:firstLine="457"/>
              <w:jc w:val="both"/>
              <w:rPr>
                <w:rFonts w:ascii="Times New Roman" w:hAnsi="Times New Roman"/>
                <w:bCs/>
                <w:sz w:val="24"/>
                <w:szCs w:val="24"/>
              </w:rPr>
            </w:pPr>
            <w:r w:rsidRPr="006317EE">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403" w:type="dxa"/>
            <w:tcBorders>
              <w:top w:val="single" w:sz="4" w:space="0" w:color="auto"/>
              <w:left w:val="single" w:sz="4" w:space="0" w:color="auto"/>
              <w:bottom w:val="single" w:sz="4" w:space="0" w:color="auto"/>
              <w:right w:val="single" w:sz="4" w:space="0" w:color="auto"/>
            </w:tcBorders>
          </w:tcPr>
          <w:p w:rsidR="006317EE" w:rsidRPr="006317EE" w:rsidRDefault="006317EE" w:rsidP="006317EE">
            <w:pPr>
              <w:numPr>
                <w:ilvl w:val="0"/>
                <w:numId w:val="33"/>
              </w:numPr>
              <w:tabs>
                <w:tab w:val="left" w:pos="993"/>
              </w:tabs>
              <w:spacing w:after="0" w:line="240" w:lineRule="auto"/>
              <w:ind w:left="0" w:firstLine="457"/>
              <w:jc w:val="both"/>
              <w:rPr>
                <w:rFonts w:ascii="Times New Roman" w:hAnsi="Times New Roman"/>
                <w:iCs/>
                <w:sz w:val="24"/>
                <w:szCs w:val="24"/>
              </w:rPr>
            </w:pPr>
            <w:r w:rsidRPr="006317EE">
              <w:rPr>
                <w:rFonts w:ascii="Times New Roman" w:hAnsi="Times New Roman"/>
                <w:iCs/>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6317EE">
              <w:rPr>
                <w:rFonts w:ascii="Times New Roman" w:hAnsi="Times New Roman"/>
                <w:iCs/>
                <w:sz w:val="24"/>
                <w:szCs w:val="24"/>
              </w:rPr>
              <w:t>СамараНИПИнефть</w:t>
            </w:r>
            <w:proofErr w:type="spellEnd"/>
            <w:r w:rsidRPr="006317EE">
              <w:rPr>
                <w:rFonts w:ascii="Times New Roman" w:hAnsi="Times New Roman"/>
                <w:iCs/>
                <w:sz w:val="24"/>
                <w:szCs w:val="24"/>
              </w:rPr>
              <w:t xml:space="preserve">»). Юридический адрес: 443010, </w:t>
            </w:r>
          </w:p>
          <w:p w:rsidR="006317EE" w:rsidRPr="006317EE" w:rsidRDefault="006317EE" w:rsidP="006317EE">
            <w:pPr>
              <w:tabs>
                <w:tab w:val="left" w:pos="993"/>
              </w:tabs>
              <w:spacing w:after="0" w:line="240" w:lineRule="auto"/>
              <w:ind w:firstLine="457"/>
              <w:jc w:val="both"/>
              <w:rPr>
                <w:rFonts w:ascii="Times New Roman" w:hAnsi="Times New Roman"/>
                <w:iCs/>
                <w:sz w:val="24"/>
                <w:szCs w:val="24"/>
              </w:rPr>
            </w:pPr>
            <w:r w:rsidRPr="006317EE">
              <w:rPr>
                <w:rFonts w:ascii="Times New Roman" w:hAnsi="Times New Roman"/>
                <w:iCs/>
                <w:sz w:val="24"/>
                <w:szCs w:val="24"/>
              </w:rPr>
              <w:t xml:space="preserve">г. Самара, ул. </w:t>
            </w:r>
            <w:proofErr w:type="spellStart"/>
            <w:r w:rsidRPr="006317EE">
              <w:rPr>
                <w:rFonts w:ascii="Times New Roman" w:hAnsi="Times New Roman"/>
                <w:iCs/>
                <w:sz w:val="24"/>
                <w:szCs w:val="24"/>
              </w:rPr>
              <w:t>Вилоновская</w:t>
            </w:r>
            <w:proofErr w:type="spellEnd"/>
            <w:r w:rsidRPr="006317EE">
              <w:rPr>
                <w:rFonts w:ascii="Times New Roman" w:hAnsi="Times New Roman"/>
                <w:iCs/>
                <w:sz w:val="24"/>
                <w:szCs w:val="24"/>
              </w:rPr>
              <w:t xml:space="preserve">, д. 18. ГИП - Р.З. </w:t>
            </w:r>
            <w:proofErr w:type="spellStart"/>
            <w:r w:rsidRPr="006317EE">
              <w:rPr>
                <w:rFonts w:ascii="Times New Roman" w:hAnsi="Times New Roman"/>
                <w:iCs/>
                <w:sz w:val="24"/>
                <w:szCs w:val="24"/>
              </w:rPr>
              <w:t>Шамасов</w:t>
            </w:r>
            <w:proofErr w:type="spellEnd"/>
            <w:r w:rsidRPr="006317EE">
              <w:rPr>
                <w:rFonts w:ascii="Times New Roman" w:hAnsi="Times New Roman"/>
                <w:iCs/>
                <w:sz w:val="24"/>
                <w:szCs w:val="24"/>
              </w:rPr>
              <w:t xml:space="preserve">. </w:t>
            </w:r>
          </w:p>
          <w:p w:rsidR="006317EE" w:rsidRPr="006317EE" w:rsidRDefault="006317EE" w:rsidP="006317EE">
            <w:pPr>
              <w:numPr>
                <w:ilvl w:val="0"/>
                <w:numId w:val="33"/>
              </w:numPr>
              <w:tabs>
                <w:tab w:val="left" w:pos="993"/>
              </w:tabs>
              <w:spacing w:after="0" w:line="240" w:lineRule="auto"/>
              <w:ind w:left="0" w:firstLine="457"/>
              <w:jc w:val="both"/>
              <w:rPr>
                <w:rFonts w:ascii="Times New Roman" w:hAnsi="Times New Roman"/>
                <w:iCs/>
                <w:sz w:val="24"/>
                <w:szCs w:val="24"/>
              </w:rPr>
            </w:pPr>
            <w:r w:rsidRPr="006317EE">
              <w:rPr>
                <w:rFonts w:ascii="Times New Roman" w:hAnsi="Times New Roman"/>
                <w:iCs/>
                <w:sz w:val="24"/>
                <w:szCs w:val="24"/>
              </w:rPr>
              <w:t>Общество с ограниченной ответственностью «</w:t>
            </w:r>
            <w:proofErr w:type="spellStart"/>
            <w:r w:rsidRPr="006317EE">
              <w:rPr>
                <w:rFonts w:ascii="Times New Roman" w:hAnsi="Times New Roman"/>
                <w:iCs/>
                <w:sz w:val="24"/>
                <w:szCs w:val="24"/>
              </w:rPr>
              <w:t>Югранефтегазпроект</w:t>
            </w:r>
            <w:proofErr w:type="spellEnd"/>
            <w:r w:rsidRPr="006317EE">
              <w:rPr>
                <w:rFonts w:ascii="Times New Roman" w:hAnsi="Times New Roman"/>
                <w:iCs/>
                <w:sz w:val="24"/>
                <w:szCs w:val="24"/>
              </w:rPr>
              <w:t xml:space="preserve">». Юридический адрес: 628300, Ханты-Мансийский Автономный округ - </w:t>
            </w:r>
            <w:proofErr w:type="spellStart"/>
            <w:r w:rsidRPr="006317EE">
              <w:rPr>
                <w:rFonts w:ascii="Times New Roman" w:hAnsi="Times New Roman"/>
                <w:iCs/>
                <w:sz w:val="24"/>
                <w:szCs w:val="24"/>
              </w:rPr>
              <w:t>Югра</w:t>
            </w:r>
            <w:proofErr w:type="spellEnd"/>
            <w:r w:rsidRPr="006317EE">
              <w:rPr>
                <w:rFonts w:ascii="Times New Roman" w:hAnsi="Times New Roman"/>
                <w:iCs/>
                <w:sz w:val="24"/>
                <w:szCs w:val="24"/>
              </w:rPr>
              <w:t xml:space="preserve"> АО, г. Нефтеюганск, Северо-Восточная зона, массив 02, квартал 04. ГИП - Арбузова И.С. </w:t>
            </w:r>
          </w:p>
          <w:p w:rsidR="006317EE" w:rsidRPr="006317EE" w:rsidRDefault="006317EE" w:rsidP="006317EE">
            <w:pPr>
              <w:numPr>
                <w:ilvl w:val="0"/>
                <w:numId w:val="33"/>
              </w:numPr>
              <w:tabs>
                <w:tab w:val="left" w:pos="993"/>
              </w:tabs>
              <w:spacing w:after="0" w:line="240" w:lineRule="auto"/>
              <w:ind w:left="0" w:firstLine="457"/>
              <w:jc w:val="both"/>
              <w:rPr>
                <w:rFonts w:ascii="Times New Roman" w:hAnsi="Times New Roman"/>
                <w:iCs/>
                <w:sz w:val="24"/>
                <w:szCs w:val="24"/>
              </w:rPr>
            </w:pPr>
            <w:r w:rsidRPr="006317EE">
              <w:rPr>
                <w:rFonts w:ascii="Times New Roman" w:hAnsi="Times New Roman"/>
                <w:iCs/>
                <w:sz w:val="24"/>
                <w:szCs w:val="24"/>
              </w:rPr>
              <w:t>Общество с ограниченной ответственностью «</w:t>
            </w:r>
            <w:proofErr w:type="spellStart"/>
            <w:r w:rsidRPr="006317EE">
              <w:rPr>
                <w:rFonts w:ascii="Times New Roman" w:hAnsi="Times New Roman"/>
                <w:iCs/>
                <w:sz w:val="24"/>
                <w:szCs w:val="24"/>
              </w:rPr>
              <w:t>Югранефтегазпроект</w:t>
            </w:r>
            <w:proofErr w:type="spellEnd"/>
            <w:r w:rsidRPr="006317EE">
              <w:rPr>
                <w:rFonts w:ascii="Times New Roman" w:hAnsi="Times New Roman"/>
                <w:iCs/>
                <w:sz w:val="24"/>
                <w:szCs w:val="24"/>
              </w:rPr>
              <w:t xml:space="preserve">». Юридический адрес: 628301, Ханты-Мансийский Автономный округ - </w:t>
            </w:r>
            <w:proofErr w:type="spellStart"/>
            <w:r w:rsidRPr="006317EE">
              <w:rPr>
                <w:rFonts w:ascii="Times New Roman" w:hAnsi="Times New Roman"/>
                <w:iCs/>
                <w:sz w:val="24"/>
                <w:szCs w:val="24"/>
              </w:rPr>
              <w:t>Югра</w:t>
            </w:r>
            <w:proofErr w:type="spellEnd"/>
            <w:r w:rsidRPr="006317EE">
              <w:rPr>
                <w:rFonts w:ascii="Times New Roman" w:hAnsi="Times New Roman"/>
                <w:iCs/>
                <w:sz w:val="24"/>
                <w:szCs w:val="24"/>
              </w:rPr>
              <w:t xml:space="preserve">, г. Нефтеюганск, населенный пункт Промышленная зона Пионерская, улица </w:t>
            </w:r>
            <w:proofErr w:type="spellStart"/>
            <w:r w:rsidRPr="006317EE">
              <w:rPr>
                <w:rFonts w:ascii="Times New Roman" w:hAnsi="Times New Roman"/>
                <w:iCs/>
                <w:sz w:val="24"/>
                <w:szCs w:val="24"/>
              </w:rPr>
              <w:t>Парковская</w:t>
            </w:r>
            <w:proofErr w:type="spellEnd"/>
            <w:r w:rsidRPr="006317EE">
              <w:rPr>
                <w:rFonts w:ascii="Times New Roman" w:hAnsi="Times New Roman"/>
                <w:iCs/>
                <w:sz w:val="24"/>
                <w:szCs w:val="24"/>
              </w:rPr>
              <w:t>, строение 5/1, помещение 7. ГИП - Арбуз</w:t>
            </w:r>
            <w:r w:rsidRPr="006317EE">
              <w:rPr>
                <w:rFonts w:ascii="Times New Roman" w:hAnsi="Times New Roman"/>
                <w:iCs/>
                <w:sz w:val="24"/>
                <w:szCs w:val="24"/>
              </w:rPr>
              <w:t>о</w:t>
            </w:r>
            <w:r w:rsidRPr="006317EE">
              <w:rPr>
                <w:rFonts w:ascii="Times New Roman" w:hAnsi="Times New Roman"/>
                <w:iCs/>
                <w:sz w:val="24"/>
                <w:szCs w:val="24"/>
              </w:rPr>
              <w:t xml:space="preserve">ва И.С. </w:t>
            </w:r>
          </w:p>
          <w:p w:rsidR="000806F5" w:rsidRPr="006317EE" w:rsidRDefault="000806F5" w:rsidP="006317EE">
            <w:pPr>
              <w:tabs>
                <w:tab w:val="left" w:pos="993"/>
              </w:tabs>
              <w:spacing w:after="0" w:line="240" w:lineRule="auto"/>
              <w:ind w:firstLine="457"/>
              <w:jc w:val="both"/>
              <w:rPr>
                <w:rFonts w:ascii="Times New Roman" w:hAnsi="Times New Roman"/>
                <w:sz w:val="24"/>
                <w:szCs w:val="24"/>
              </w:rPr>
            </w:pP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6E12C8" w:rsidRPr="006317EE" w:rsidRDefault="003F492C"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rPr>
              <w:t>Оренбургская область</w:t>
            </w:r>
          </w:p>
        </w:tc>
      </w:tr>
      <w:tr w:rsidR="006E12C8" w:rsidRPr="000345DF"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7.</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403" w:type="dxa"/>
            <w:tcBorders>
              <w:top w:val="single" w:sz="4" w:space="0" w:color="auto"/>
              <w:left w:val="single" w:sz="4" w:space="0" w:color="auto"/>
              <w:bottom w:val="single" w:sz="4" w:space="0" w:color="auto"/>
              <w:right w:val="single" w:sz="4" w:space="0" w:color="auto"/>
            </w:tcBorders>
          </w:tcPr>
          <w:p w:rsidR="006E12C8" w:rsidRPr="006317EE" w:rsidRDefault="006317EE" w:rsidP="006317EE">
            <w:pPr>
              <w:pStyle w:val="ConsPlusNonformat"/>
              <w:ind w:firstLine="457"/>
              <w:jc w:val="both"/>
              <w:rPr>
                <w:rFonts w:ascii="Times New Roman" w:hAnsi="Times New Roman" w:cs="Times New Roman"/>
                <w:bCs/>
                <w:sz w:val="24"/>
                <w:szCs w:val="24"/>
              </w:rPr>
            </w:pPr>
            <w:proofErr w:type="spellStart"/>
            <w:r w:rsidRPr="006317EE">
              <w:rPr>
                <w:rFonts w:ascii="Times New Roman" w:hAnsi="Times New Roman" w:cs="Times New Roman"/>
                <w:sz w:val="24"/>
                <w:szCs w:val="24"/>
              </w:rPr>
              <w:t>Асекеевский</w:t>
            </w:r>
            <w:proofErr w:type="spellEnd"/>
            <w:r w:rsidRPr="006317EE">
              <w:rPr>
                <w:rFonts w:ascii="Times New Roman" w:hAnsi="Times New Roman" w:cs="Times New Roman"/>
                <w:sz w:val="24"/>
                <w:szCs w:val="24"/>
              </w:rPr>
              <w:t xml:space="preserve"> и </w:t>
            </w:r>
            <w:proofErr w:type="spellStart"/>
            <w:r w:rsidRPr="006317EE">
              <w:rPr>
                <w:rFonts w:ascii="Times New Roman" w:hAnsi="Times New Roman" w:cs="Times New Roman"/>
                <w:sz w:val="24"/>
                <w:szCs w:val="24"/>
              </w:rPr>
              <w:t>Бугурусланский</w:t>
            </w:r>
            <w:proofErr w:type="spellEnd"/>
            <w:r w:rsidRPr="006317EE">
              <w:rPr>
                <w:rFonts w:ascii="Times New Roman" w:eastAsia="Calibri" w:hAnsi="Times New Roman" w:cs="Times New Roman"/>
                <w:kern w:val="2"/>
                <w:sz w:val="24"/>
                <w:szCs w:val="24"/>
              </w:rPr>
              <w:t xml:space="preserve"> районы</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6317EE" w:rsidRDefault="000806F5"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rPr>
              <w:t>56-1-1-3</w:t>
            </w:r>
            <w:r w:rsidRPr="006317EE">
              <w:rPr>
                <w:rFonts w:ascii="Times New Roman" w:hAnsi="Times New Roman" w:cs="Times New Roman"/>
                <w:sz w:val="24"/>
                <w:szCs w:val="24"/>
                <w:lang w:val="en-US"/>
              </w:rPr>
              <w:t>-</w:t>
            </w:r>
            <w:r w:rsidRPr="006317EE">
              <w:rPr>
                <w:rFonts w:ascii="Times New Roman" w:hAnsi="Times New Roman" w:cs="Times New Roman"/>
                <w:sz w:val="24"/>
                <w:szCs w:val="24"/>
              </w:rPr>
              <w:t>00</w:t>
            </w:r>
            <w:r w:rsidR="006317EE" w:rsidRPr="006317EE">
              <w:rPr>
                <w:rFonts w:ascii="Times New Roman" w:hAnsi="Times New Roman" w:cs="Times New Roman"/>
                <w:sz w:val="24"/>
                <w:szCs w:val="24"/>
              </w:rPr>
              <w:t>8529</w:t>
            </w:r>
            <w:r w:rsidRPr="006317EE">
              <w:rPr>
                <w:rFonts w:ascii="Times New Roman" w:hAnsi="Times New Roman" w:cs="Times New Roman"/>
                <w:sz w:val="24"/>
                <w:szCs w:val="24"/>
              </w:rPr>
              <w:t>-2019</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6E12C8" w:rsidRPr="006317EE" w:rsidRDefault="00B70AA7"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rPr>
              <w:t>1</w:t>
            </w:r>
            <w:r w:rsidR="006317EE" w:rsidRPr="006317EE">
              <w:rPr>
                <w:rFonts w:ascii="Times New Roman" w:hAnsi="Times New Roman" w:cs="Times New Roman"/>
                <w:sz w:val="24"/>
                <w:szCs w:val="24"/>
              </w:rPr>
              <w:t>5</w:t>
            </w:r>
            <w:r w:rsidR="00381441" w:rsidRPr="006317EE">
              <w:rPr>
                <w:rFonts w:ascii="Times New Roman" w:hAnsi="Times New Roman" w:cs="Times New Roman"/>
                <w:sz w:val="24"/>
                <w:szCs w:val="24"/>
              </w:rPr>
              <w:t>.0</w:t>
            </w:r>
            <w:r w:rsidR="00DE1687" w:rsidRPr="006317EE">
              <w:rPr>
                <w:rFonts w:ascii="Times New Roman" w:hAnsi="Times New Roman" w:cs="Times New Roman"/>
                <w:sz w:val="24"/>
                <w:szCs w:val="24"/>
              </w:rPr>
              <w:t>4</w:t>
            </w:r>
            <w:r w:rsidR="000806F5" w:rsidRPr="006317EE">
              <w:rPr>
                <w:rFonts w:ascii="Times New Roman" w:hAnsi="Times New Roman" w:cs="Times New Roman"/>
                <w:sz w:val="24"/>
                <w:szCs w:val="24"/>
              </w:rPr>
              <w:t>.2019</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403" w:type="dxa"/>
            <w:tcBorders>
              <w:top w:val="single" w:sz="4" w:space="0" w:color="auto"/>
              <w:left w:val="single" w:sz="4" w:space="0" w:color="auto"/>
              <w:bottom w:val="single" w:sz="4" w:space="0" w:color="auto"/>
              <w:right w:val="single" w:sz="4" w:space="0" w:color="auto"/>
            </w:tcBorders>
          </w:tcPr>
          <w:p w:rsidR="006E12C8" w:rsidRPr="006317EE" w:rsidRDefault="003F492C"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rPr>
              <w:t>-</w:t>
            </w:r>
          </w:p>
        </w:tc>
      </w:tr>
      <w:tr w:rsidR="006E12C8" w:rsidRPr="00564801" w:rsidTr="00564801">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575"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403" w:type="dxa"/>
            <w:tcBorders>
              <w:top w:val="single" w:sz="4" w:space="0" w:color="auto"/>
              <w:left w:val="single" w:sz="4" w:space="0" w:color="auto"/>
              <w:bottom w:val="single" w:sz="4" w:space="0" w:color="auto"/>
              <w:right w:val="single" w:sz="4" w:space="0" w:color="auto"/>
            </w:tcBorders>
          </w:tcPr>
          <w:p w:rsidR="006E12C8" w:rsidRPr="006317EE" w:rsidRDefault="003F492C"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3F492C"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rPr>
              <w:t>-</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3F492C"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rPr>
              <w:t>-</w:t>
            </w:r>
          </w:p>
        </w:tc>
      </w:tr>
      <w:tr w:rsidR="003F492C" w:rsidRPr="00D51668" w:rsidTr="00564801">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6317EE" w:rsidP="006317EE">
            <w:pPr>
              <w:tabs>
                <w:tab w:val="left" w:pos="993"/>
              </w:tabs>
              <w:autoSpaceDE w:val="0"/>
              <w:autoSpaceDN w:val="0"/>
              <w:adjustRightInd w:val="0"/>
              <w:spacing w:after="0" w:line="240" w:lineRule="auto"/>
              <w:ind w:firstLine="457"/>
              <w:jc w:val="both"/>
              <w:rPr>
                <w:rFonts w:ascii="Times New Roman" w:hAnsi="Times New Roman"/>
                <w:b/>
                <w:sz w:val="24"/>
                <w:szCs w:val="24"/>
              </w:rPr>
            </w:pPr>
            <w:r w:rsidRPr="006317EE">
              <w:rPr>
                <w:rFonts w:ascii="Times New Roman" w:hAnsi="Times New Roman"/>
                <w:bCs/>
                <w:sz w:val="24"/>
                <w:szCs w:val="24"/>
              </w:rPr>
              <w:t>Реконструкция инфраструктуры для запуска скважин после ГТМ (</w:t>
            </w:r>
            <w:proofErr w:type="spellStart"/>
            <w:r w:rsidRPr="006317EE">
              <w:rPr>
                <w:rFonts w:ascii="Times New Roman" w:hAnsi="Times New Roman"/>
                <w:bCs/>
                <w:sz w:val="24"/>
                <w:szCs w:val="24"/>
              </w:rPr>
              <w:t>геолого-технологи-ческие</w:t>
            </w:r>
            <w:proofErr w:type="spellEnd"/>
            <w:r w:rsidRPr="006317EE">
              <w:rPr>
                <w:rFonts w:ascii="Times New Roman" w:hAnsi="Times New Roman"/>
                <w:bCs/>
                <w:sz w:val="24"/>
                <w:szCs w:val="24"/>
              </w:rPr>
              <w:t xml:space="preserve"> мероприятия) и увеличение добычи нефти и газа </w:t>
            </w:r>
            <w:r w:rsidRPr="006317EE">
              <w:rPr>
                <w:rFonts w:ascii="Times New Roman" w:hAnsi="Times New Roman"/>
                <w:sz w:val="24"/>
                <w:szCs w:val="24"/>
              </w:rPr>
              <w:t>ООО «</w:t>
            </w:r>
            <w:proofErr w:type="spellStart"/>
            <w:r w:rsidRPr="006317EE">
              <w:rPr>
                <w:rFonts w:ascii="Times New Roman" w:hAnsi="Times New Roman"/>
                <w:sz w:val="24"/>
                <w:szCs w:val="24"/>
              </w:rPr>
              <w:t>Бугурусла</w:t>
            </w:r>
            <w:r w:rsidRPr="006317EE">
              <w:rPr>
                <w:rFonts w:ascii="Times New Roman" w:hAnsi="Times New Roman"/>
                <w:sz w:val="24"/>
                <w:szCs w:val="24"/>
              </w:rPr>
              <w:t>н</w:t>
            </w:r>
            <w:r w:rsidRPr="006317EE">
              <w:rPr>
                <w:rFonts w:ascii="Times New Roman" w:hAnsi="Times New Roman"/>
                <w:sz w:val="24"/>
                <w:szCs w:val="24"/>
              </w:rPr>
              <w:t>нефть</w:t>
            </w:r>
            <w:proofErr w:type="spellEnd"/>
            <w:r w:rsidRPr="006317EE">
              <w:rPr>
                <w:rFonts w:ascii="Times New Roman" w:hAnsi="Times New Roman"/>
                <w:sz w:val="24"/>
                <w:szCs w:val="24"/>
              </w:rPr>
              <w:t>».</w:t>
            </w:r>
          </w:p>
        </w:tc>
      </w:tr>
      <w:tr w:rsidR="003F492C" w:rsidRPr="00564801" w:rsidTr="00564801">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3F492C" w:rsidP="006317E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403" w:type="dxa"/>
            <w:tcBorders>
              <w:top w:val="single" w:sz="4" w:space="0" w:color="auto"/>
              <w:left w:val="single" w:sz="4" w:space="0" w:color="auto"/>
              <w:bottom w:val="single" w:sz="4" w:space="0" w:color="auto"/>
              <w:right w:val="single" w:sz="4" w:space="0" w:color="auto"/>
            </w:tcBorders>
          </w:tcPr>
          <w:p w:rsidR="00FE165B" w:rsidRPr="006317EE" w:rsidRDefault="00FE165B" w:rsidP="006317E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3F492C" w:rsidP="006317E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403" w:type="dxa"/>
            <w:tcBorders>
              <w:top w:val="single" w:sz="4" w:space="0" w:color="auto"/>
              <w:left w:val="single" w:sz="4" w:space="0" w:color="auto"/>
              <w:bottom w:val="single" w:sz="4" w:space="0" w:color="auto"/>
              <w:right w:val="single" w:sz="4" w:space="0" w:color="auto"/>
            </w:tcBorders>
          </w:tcPr>
          <w:p w:rsidR="00DB6DD0" w:rsidRPr="006317EE" w:rsidRDefault="00DB6DD0" w:rsidP="006317E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3F492C" w:rsidP="006317E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403" w:type="dxa"/>
            <w:tcBorders>
              <w:top w:val="single" w:sz="4" w:space="0" w:color="auto"/>
              <w:left w:val="single" w:sz="4" w:space="0" w:color="auto"/>
              <w:bottom w:val="single" w:sz="4" w:space="0" w:color="auto"/>
              <w:right w:val="single" w:sz="4" w:space="0" w:color="auto"/>
            </w:tcBorders>
          </w:tcPr>
          <w:p w:rsidR="009843A9" w:rsidRPr="006317EE" w:rsidRDefault="009843A9" w:rsidP="006317E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3F492C" w:rsidP="006317E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403" w:type="dxa"/>
            <w:tcBorders>
              <w:top w:val="single" w:sz="4" w:space="0" w:color="auto"/>
              <w:left w:val="single" w:sz="4" w:space="0" w:color="auto"/>
              <w:bottom w:val="single" w:sz="4" w:space="0" w:color="auto"/>
              <w:right w:val="single" w:sz="4" w:space="0" w:color="auto"/>
            </w:tcBorders>
          </w:tcPr>
          <w:p w:rsidR="009843A9" w:rsidRPr="006317EE" w:rsidRDefault="009843A9" w:rsidP="006317EE">
            <w:pPr>
              <w:pStyle w:val="ConsPlusNormal"/>
              <w:ind w:firstLine="457"/>
              <w:jc w:val="both"/>
              <w:rPr>
                <w:rFonts w:ascii="Times New Roman" w:hAnsi="Times New Roman" w:cs="Times New Roman"/>
                <w:sz w:val="24"/>
                <w:szCs w:val="24"/>
              </w:rPr>
            </w:pPr>
          </w:p>
        </w:tc>
      </w:tr>
      <w:tr w:rsidR="003F492C" w:rsidRPr="00564801" w:rsidTr="00C3150B">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3F492C" w:rsidP="006317E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7403" w:type="dxa"/>
            <w:tcBorders>
              <w:top w:val="single" w:sz="4" w:space="0" w:color="auto"/>
              <w:left w:val="single" w:sz="4" w:space="0" w:color="auto"/>
              <w:bottom w:val="single" w:sz="4" w:space="0" w:color="auto"/>
              <w:right w:val="single" w:sz="4" w:space="0" w:color="auto"/>
            </w:tcBorders>
          </w:tcPr>
          <w:p w:rsidR="00B70AA7" w:rsidRPr="006317EE" w:rsidRDefault="006317EE" w:rsidP="006317EE">
            <w:pPr>
              <w:pStyle w:val="2"/>
              <w:shd w:val="clear" w:color="auto" w:fill="auto"/>
              <w:spacing w:line="240" w:lineRule="auto"/>
              <w:ind w:firstLine="457"/>
              <w:rPr>
                <w:sz w:val="24"/>
                <w:szCs w:val="24"/>
                <w:lang w:val="ru-RU"/>
              </w:rPr>
            </w:pPr>
            <w:r w:rsidRPr="006317EE">
              <w:rPr>
                <w:sz w:val="24"/>
                <w:szCs w:val="24"/>
                <w:lang w:val="ru-RU"/>
              </w:rPr>
              <w:t xml:space="preserve">Протяженность выкидного трубопровода от </w:t>
            </w:r>
            <w:proofErr w:type="spellStart"/>
            <w:r w:rsidRPr="006317EE">
              <w:rPr>
                <w:sz w:val="24"/>
                <w:szCs w:val="24"/>
                <w:lang w:val="ru-RU"/>
              </w:rPr>
              <w:t>скв</w:t>
            </w:r>
            <w:proofErr w:type="spellEnd"/>
            <w:r w:rsidRPr="006317EE">
              <w:rPr>
                <w:sz w:val="24"/>
                <w:szCs w:val="24"/>
                <w:lang w:val="ru-RU"/>
              </w:rPr>
              <w:t>. № 74 до АГЗУ-69 Каменского месторождения, Ø89х6 мм- 3177,24</w:t>
            </w:r>
          </w:p>
          <w:p w:rsidR="006317EE" w:rsidRPr="006317EE" w:rsidRDefault="006317EE" w:rsidP="006317EE">
            <w:pPr>
              <w:pStyle w:val="2"/>
              <w:shd w:val="clear" w:color="auto" w:fill="auto"/>
              <w:spacing w:line="240" w:lineRule="auto"/>
              <w:ind w:firstLine="457"/>
              <w:rPr>
                <w:sz w:val="24"/>
                <w:szCs w:val="24"/>
                <w:lang w:val="ru-RU"/>
              </w:rPr>
            </w:pPr>
            <w:r w:rsidRPr="006317EE">
              <w:rPr>
                <w:sz w:val="24"/>
                <w:szCs w:val="24"/>
                <w:lang w:val="ru-RU"/>
              </w:rPr>
              <w:t xml:space="preserve">Протяженность выкидного трубопровода от </w:t>
            </w:r>
            <w:proofErr w:type="spellStart"/>
            <w:r w:rsidRPr="006317EE">
              <w:rPr>
                <w:sz w:val="24"/>
                <w:szCs w:val="24"/>
                <w:lang w:val="ru-RU"/>
              </w:rPr>
              <w:t>скв</w:t>
            </w:r>
            <w:proofErr w:type="spellEnd"/>
            <w:r w:rsidRPr="006317EE">
              <w:rPr>
                <w:sz w:val="24"/>
                <w:szCs w:val="24"/>
                <w:lang w:val="ru-RU"/>
              </w:rPr>
              <w:t xml:space="preserve">. № 229 до АГЗУ-8а </w:t>
            </w:r>
            <w:proofErr w:type="spellStart"/>
            <w:r w:rsidRPr="006317EE">
              <w:rPr>
                <w:sz w:val="24"/>
                <w:szCs w:val="24"/>
                <w:lang w:val="ru-RU"/>
              </w:rPr>
              <w:t>Султангулово-Заглядинского</w:t>
            </w:r>
            <w:proofErr w:type="spellEnd"/>
            <w:r w:rsidRPr="006317EE">
              <w:rPr>
                <w:sz w:val="24"/>
                <w:szCs w:val="24"/>
                <w:lang w:val="ru-RU"/>
              </w:rPr>
              <w:t xml:space="preserve"> месторождения, Ø89х6 мм- 508,76</w:t>
            </w:r>
          </w:p>
          <w:p w:rsidR="006317EE" w:rsidRPr="006317EE" w:rsidRDefault="006317EE" w:rsidP="006317EE">
            <w:pPr>
              <w:pStyle w:val="2"/>
              <w:shd w:val="clear" w:color="auto" w:fill="auto"/>
              <w:spacing w:line="240" w:lineRule="auto"/>
              <w:ind w:firstLine="457"/>
              <w:rPr>
                <w:sz w:val="24"/>
                <w:szCs w:val="24"/>
                <w:lang w:val="ru-RU"/>
              </w:rPr>
            </w:pPr>
            <w:r w:rsidRPr="006317EE">
              <w:rPr>
                <w:sz w:val="24"/>
                <w:szCs w:val="24"/>
                <w:lang w:val="ru-RU"/>
              </w:rPr>
              <w:t xml:space="preserve">Протяженность выкидного трубопровода от </w:t>
            </w:r>
            <w:proofErr w:type="spellStart"/>
            <w:r w:rsidRPr="006317EE">
              <w:rPr>
                <w:sz w:val="24"/>
                <w:szCs w:val="24"/>
                <w:lang w:val="ru-RU"/>
              </w:rPr>
              <w:t>скв</w:t>
            </w:r>
            <w:proofErr w:type="spellEnd"/>
            <w:r w:rsidRPr="006317EE">
              <w:rPr>
                <w:sz w:val="24"/>
                <w:szCs w:val="24"/>
                <w:lang w:val="ru-RU"/>
              </w:rPr>
              <w:t>. № 27 до АГЗУ-8 Красноярского месторождения, Ø89х6 мм- 2717,99</w:t>
            </w:r>
          </w:p>
          <w:p w:rsidR="006317EE" w:rsidRPr="006317EE" w:rsidRDefault="006317EE" w:rsidP="006317EE">
            <w:pPr>
              <w:pStyle w:val="2"/>
              <w:shd w:val="clear" w:color="auto" w:fill="auto"/>
              <w:spacing w:line="240" w:lineRule="auto"/>
              <w:ind w:firstLine="457"/>
              <w:rPr>
                <w:sz w:val="24"/>
                <w:szCs w:val="24"/>
                <w:lang w:val="ru-RU"/>
              </w:rPr>
            </w:pPr>
            <w:r w:rsidRPr="006317EE">
              <w:rPr>
                <w:sz w:val="24"/>
                <w:szCs w:val="24"/>
                <w:lang w:val="ru-RU"/>
              </w:rPr>
              <w:t xml:space="preserve">Протяженность ВЛ-6кВ отпайки от опоры № 5 существующей ВЛ-6кВ фидер № НСУ-99 ПС 35/6кВ КНС-2 до проектируемой КТП скважины № 229 </w:t>
            </w:r>
            <w:proofErr w:type="spellStart"/>
            <w:r w:rsidRPr="006317EE">
              <w:rPr>
                <w:sz w:val="24"/>
                <w:szCs w:val="24"/>
                <w:lang w:val="ru-RU"/>
              </w:rPr>
              <w:t>Султангулово-Заглядинского</w:t>
            </w:r>
            <w:proofErr w:type="spellEnd"/>
            <w:r w:rsidRPr="006317EE">
              <w:rPr>
                <w:sz w:val="24"/>
                <w:szCs w:val="24"/>
                <w:lang w:val="ru-RU"/>
              </w:rPr>
              <w:t xml:space="preserve"> месторо</w:t>
            </w:r>
            <w:r w:rsidRPr="006317EE">
              <w:rPr>
                <w:sz w:val="24"/>
                <w:szCs w:val="24"/>
                <w:lang w:val="ru-RU"/>
              </w:rPr>
              <w:t>ж</w:t>
            </w:r>
            <w:r w:rsidRPr="006317EE">
              <w:rPr>
                <w:sz w:val="24"/>
                <w:szCs w:val="24"/>
                <w:lang w:val="ru-RU"/>
              </w:rPr>
              <w:t>дения- 403,92</w:t>
            </w:r>
          </w:p>
          <w:p w:rsidR="006317EE" w:rsidRPr="006317EE" w:rsidRDefault="006317EE" w:rsidP="006317EE">
            <w:pPr>
              <w:pStyle w:val="2"/>
              <w:shd w:val="clear" w:color="auto" w:fill="auto"/>
              <w:spacing w:line="240" w:lineRule="auto"/>
              <w:ind w:firstLine="457"/>
              <w:rPr>
                <w:sz w:val="24"/>
                <w:szCs w:val="24"/>
                <w:lang w:val="ru-RU"/>
              </w:rPr>
            </w:pPr>
            <w:r w:rsidRPr="006317EE">
              <w:rPr>
                <w:sz w:val="24"/>
                <w:szCs w:val="24"/>
                <w:lang w:val="ru-RU"/>
              </w:rPr>
              <w:t>Протяженность ВЛ-6кВ отпайки от существующей ВЛ-6кВ фидер К-7 ПС 35/6кВ Красноярская до проектируемой КТП скв</w:t>
            </w:r>
            <w:r w:rsidRPr="006317EE">
              <w:rPr>
                <w:sz w:val="24"/>
                <w:szCs w:val="24"/>
                <w:lang w:val="ru-RU"/>
              </w:rPr>
              <w:t>а</w:t>
            </w:r>
            <w:r w:rsidRPr="006317EE">
              <w:rPr>
                <w:sz w:val="24"/>
                <w:szCs w:val="24"/>
                <w:lang w:val="ru-RU"/>
              </w:rPr>
              <w:t>жины № 27 Красноярского месторождения- 1219,24</w:t>
            </w:r>
          </w:p>
          <w:p w:rsidR="006317EE" w:rsidRPr="006317EE" w:rsidRDefault="006317EE" w:rsidP="006317EE">
            <w:pPr>
              <w:pStyle w:val="2"/>
              <w:shd w:val="clear" w:color="auto" w:fill="auto"/>
              <w:spacing w:line="240" w:lineRule="auto"/>
              <w:ind w:firstLine="457"/>
              <w:rPr>
                <w:sz w:val="24"/>
                <w:szCs w:val="24"/>
                <w:lang w:val="ru-RU"/>
              </w:rPr>
            </w:pPr>
            <w:r w:rsidRPr="006317EE">
              <w:rPr>
                <w:sz w:val="24"/>
                <w:szCs w:val="24"/>
                <w:lang w:val="ru-RU"/>
              </w:rPr>
              <w:t xml:space="preserve">Протяженность ВЛ-6кВ отпайки от опоры №101 существующей </w:t>
            </w:r>
            <w:r w:rsidRPr="006317EE">
              <w:rPr>
                <w:sz w:val="24"/>
                <w:szCs w:val="24"/>
                <w:lang w:val="ru-RU"/>
              </w:rPr>
              <w:lastRenderedPageBreak/>
              <w:t xml:space="preserve">ВЛ-6кВ фидер </w:t>
            </w:r>
            <w:proofErr w:type="spellStart"/>
            <w:r w:rsidRPr="006317EE">
              <w:rPr>
                <w:sz w:val="24"/>
                <w:szCs w:val="24"/>
                <w:lang w:val="ru-RU"/>
              </w:rPr>
              <w:t>Султангуловский</w:t>
            </w:r>
            <w:proofErr w:type="spellEnd"/>
            <w:r w:rsidRPr="006317EE">
              <w:rPr>
                <w:sz w:val="24"/>
                <w:szCs w:val="24"/>
                <w:lang w:val="ru-RU"/>
              </w:rPr>
              <w:t xml:space="preserve"> ПС 35/6кВ Заглядино до прое</w:t>
            </w:r>
            <w:r w:rsidRPr="006317EE">
              <w:rPr>
                <w:sz w:val="24"/>
                <w:szCs w:val="24"/>
                <w:lang w:val="ru-RU"/>
              </w:rPr>
              <w:t>к</w:t>
            </w:r>
            <w:r w:rsidRPr="006317EE">
              <w:rPr>
                <w:sz w:val="24"/>
                <w:szCs w:val="24"/>
                <w:lang w:val="ru-RU"/>
              </w:rPr>
              <w:t xml:space="preserve">тируемой КТП скважины № 206 </w:t>
            </w:r>
            <w:proofErr w:type="spellStart"/>
            <w:r w:rsidRPr="006317EE">
              <w:rPr>
                <w:sz w:val="24"/>
                <w:szCs w:val="24"/>
                <w:lang w:val="ru-RU"/>
              </w:rPr>
              <w:t>Султангулово-Заглядинского</w:t>
            </w:r>
            <w:proofErr w:type="spellEnd"/>
            <w:r w:rsidRPr="006317EE">
              <w:rPr>
                <w:sz w:val="24"/>
                <w:szCs w:val="24"/>
                <w:lang w:val="ru-RU"/>
              </w:rPr>
              <w:t xml:space="preserve"> месторождения- 35,72</w:t>
            </w:r>
          </w:p>
          <w:p w:rsidR="006317EE" w:rsidRPr="006317EE" w:rsidRDefault="006317EE" w:rsidP="006317EE">
            <w:pPr>
              <w:pStyle w:val="2"/>
              <w:shd w:val="clear" w:color="auto" w:fill="auto"/>
              <w:spacing w:line="240" w:lineRule="auto"/>
              <w:ind w:firstLine="457"/>
              <w:rPr>
                <w:sz w:val="24"/>
                <w:szCs w:val="24"/>
                <w:lang w:val="ru-RU"/>
              </w:rPr>
            </w:pPr>
            <w:r w:rsidRPr="006317EE">
              <w:rPr>
                <w:sz w:val="24"/>
                <w:szCs w:val="24"/>
                <w:lang w:val="ru-RU"/>
              </w:rPr>
              <w:t>Протяженность ВЛ-6кВ отпайки от опоры №8 существующей ВЛ-6кВ фидер Поселковый ПС 35/6кВ Тарханы до проектиру</w:t>
            </w:r>
            <w:r w:rsidRPr="006317EE">
              <w:rPr>
                <w:sz w:val="24"/>
                <w:szCs w:val="24"/>
                <w:lang w:val="ru-RU"/>
              </w:rPr>
              <w:t>е</w:t>
            </w:r>
            <w:r w:rsidRPr="006317EE">
              <w:rPr>
                <w:sz w:val="24"/>
                <w:szCs w:val="24"/>
                <w:lang w:val="ru-RU"/>
              </w:rPr>
              <w:t xml:space="preserve">мой КТП скважины № 19 </w:t>
            </w:r>
            <w:proofErr w:type="spellStart"/>
            <w:r w:rsidRPr="006317EE">
              <w:rPr>
                <w:sz w:val="24"/>
                <w:szCs w:val="24"/>
                <w:lang w:val="ru-RU"/>
              </w:rPr>
              <w:t>Тарханского</w:t>
            </w:r>
            <w:proofErr w:type="spellEnd"/>
            <w:r w:rsidRPr="006317EE">
              <w:rPr>
                <w:sz w:val="24"/>
                <w:szCs w:val="24"/>
                <w:lang w:val="ru-RU"/>
              </w:rPr>
              <w:t xml:space="preserve"> месторожд</w:t>
            </w:r>
            <w:r w:rsidRPr="006317EE">
              <w:rPr>
                <w:sz w:val="24"/>
                <w:szCs w:val="24"/>
                <w:lang w:val="ru-RU"/>
              </w:rPr>
              <w:t>е</w:t>
            </w:r>
            <w:r w:rsidRPr="006317EE">
              <w:rPr>
                <w:sz w:val="24"/>
                <w:szCs w:val="24"/>
                <w:lang w:val="ru-RU"/>
              </w:rPr>
              <w:t>ния- 25,9</w:t>
            </w:r>
          </w:p>
        </w:tc>
      </w:tr>
      <w:tr w:rsidR="003F492C" w:rsidRPr="00564801" w:rsidTr="00564801">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3F492C" w:rsidP="006317EE">
            <w:pPr>
              <w:pStyle w:val="ConsPlusNormal"/>
              <w:ind w:firstLine="457"/>
              <w:jc w:val="both"/>
              <w:rPr>
                <w:rFonts w:ascii="Times New Roman" w:hAnsi="Times New Roman" w:cs="Times New Roman"/>
                <w:sz w:val="24"/>
                <w:szCs w:val="24"/>
              </w:rPr>
            </w:pPr>
          </w:p>
        </w:tc>
      </w:tr>
      <w:tr w:rsidR="003F492C" w:rsidRPr="00564801" w:rsidTr="00564801">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725"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403" w:type="dxa"/>
            <w:tcBorders>
              <w:top w:val="single" w:sz="4" w:space="0" w:color="auto"/>
              <w:left w:val="single" w:sz="4" w:space="0" w:color="auto"/>
              <w:bottom w:val="single" w:sz="4" w:space="0" w:color="auto"/>
              <w:right w:val="single" w:sz="4" w:space="0" w:color="auto"/>
            </w:tcBorders>
          </w:tcPr>
          <w:p w:rsidR="00D81C67" w:rsidRPr="006317EE" w:rsidRDefault="007A1E2D" w:rsidP="006317EE">
            <w:pPr>
              <w:tabs>
                <w:tab w:val="left" w:pos="993"/>
              </w:tabs>
              <w:spacing w:after="0" w:line="240" w:lineRule="auto"/>
              <w:ind w:firstLine="457"/>
              <w:jc w:val="both"/>
              <w:rPr>
                <w:rFonts w:ascii="Times New Roman" w:hAnsi="Times New Roman"/>
                <w:sz w:val="24"/>
                <w:szCs w:val="24"/>
              </w:rPr>
            </w:pPr>
            <w:r w:rsidRPr="006317EE">
              <w:rPr>
                <w:rFonts w:ascii="Times New Roman" w:hAnsi="Times New Roman"/>
                <w:sz w:val="24"/>
                <w:szCs w:val="24"/>
              </w:rPr>
              <w:t xml:space="preserve">Количество обустраиваемых добывающих скважин- </w:t>
            </w:r>
            <w:r w:rsidR="006317EE" w:rsidRPr="006317EE">
              <w:rPr>
                <w:rFonts w:ascii="Times New Roman" w:hAnsi="Times New Roman"/>
                <w:sz w:val="24"/>
                <w:szCs w:val="24"/>
              </w:rPr>
              <w:t>3</w:t>
            </w:r>
            <w:r w:rsidR="00DE1687" w:rsidRPr="006317EE">
              <w:rPr>
                <w:rFonts w:ascii="Times New Roman" w:hAnsi="Times New Roman"/>
                <w:sz w:val="24"/>
                <w:szCs w:val="24"/>
              </w:rPr>
              <w:t xml:space="preserve"> </w:t>
            </w:r>
            <w:r w:rsidRPr="006317EE">
              <w:rPr>
                <w:rFonts w:ascii="Times New Roman" w:hAnsi="Times New Roman"/>
                <w:sz w:val="24"/>
                <w:szCs w:val="24"/>
              </w:rPr>
              <w:t>шт.</w:t>
            </w:r>
          </w:p>
          <w:p w:rsidR="007A1E2D" w:rsidRPr="006317EE" w:rsidRDefault="007A1E2D" w:rsidP="006317EE">
            <w:pPr>
              <w:tabs>
                <w:tab w:val="left" w:pos="993"/>
              </w:tabs>
              <w:spacing w:after="0" w:line="240" w:lineRule="auto"/>
              <w:ind w:firstLine="457"/>
              <w:jc w:val="both"/>
              <w:rPr>
                <w:rFonts w:ascii="Times New Roman" w:hAnsi="Times New Roman"/>
                <w:sz w:val="24"/>
                <w:szCs w:val="24"/>
              </w:rPr>
            </w:pPr>
            <w:r w:rsidRPr="006317EE">
              <w:rPr>
                <w:rFonts w:ascii="Times New Roman" w:hAnsi="Times New Roman"/>
                <w:sz w:val="24"/>
                <w:szCs w:val="24"/>
              </w:rPr>
              <w:t xml:space="preserve">Продолжительность строительства- </w:t>
            </w:r>
            <w:r w:rsidR="006317EE" w:rsidRPr="006317EE">
              <w:rPr>
                <w:rFonts w:ascii="Times New Roman" w:hAnsi="Times New Roman"/>
                <w:sz w:val="24"/>
                <w:szCs w:val="24"/>
              </w:rPr>
              <w:t>18</w:t>
            </w:r>
            <w:r w:rsidRPr="006317EE">
              <w:rPr>
                <w:rFonts w:ascii="Times New Roman" w:hAnsi="Times New Roman"/>
                <w:sz w:val="24"/>
                <w:szCs w:val="24"/>
              </w:rPr>
              <w:t xml:space="preserve"> мес.</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7A1E2D"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lang w:val="en-US"/>
              </w:rPr>
              <w:t>IB</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1D580C" w:rsidP="006317EE">
            <w:pPr>
              <w:pStyle w:val="ConsPlusNormal"/>
              <w:ind w:firstLine="457"/>
              <w:jc w:val="both"/>
              <w:rPr>
                <w:rFonts w:ascii="Times New Roman" w:hAnsi="Times New Roman" w:cs="Times New Roman"/>
                <w:sz w:val="24"/>
                <w:szCs w:val="24"/>
                <w:lang w:val="en-US"/>
              </w:rPr>
            </w:pPr>
            <w:r w:rsidRPr="006317EE">
              <w:rPr>
                <w:rFonts w:ascii="Times New Roman" w:hAnsi="Times New Roman" w:cs="Times New Roman"/>
                <w:sz w:val="24"/>
                <w:szCs w:val="24"/>
                <w:lang w:val="en-US"/>
              </w:rPr>
              <w:t>V</w:t>
            </w:r>
          </w:p>
        </w:tc>
      </w:tr>
      <w:tr w:rsidR="003F492C" w:rsidRPr="00564801" w:rsidTr="009843A9">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1D580C" w:rsidP="006317EE">
            <w:pPr>
              <w:pStyle w:val="ConsPlusNormal"/>
              <w:ind w:firstLine="457"/>
              <w:jc w:val="both"/>
              <w:rPr>
                <w:rFonts w:ascii="Times New Roman" w:hAnsi="Times New Roman" w:cs="Times New Roman"/>
                <w:sz w:val="24"/>
                <w:szCs w:val="24"/>
                <w:lang w:val="en-US"/>
              </w:rPr>
            </w:pPr>
            <w:r w:rsidRPr="006317EE">
              <w:rPr>
                <w:rFonts w:ascii="Times New Roman" w:hAnsi="Times New Roman" w:cs="Times New Roman"/>
                <w:sz w:val="24"/>
                <w:szCs w:val="24"/>
                <w:lang w:val="en-US"/>
              </w:rPr>
              <w:t>III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DE1687"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rPr>
              <w:t>6</w:t>
            </w:r>
            <w:r w:rsidR="001D580C" w:rsidRPr="006317EE">
              <w:rPr>
                <w:rFonts w:ascii="Times New Roman" w:hAnsi="Times New Roman" w:cs="Times New Roman"/>
                <w:sz w:val="24"/>
                <w:szCs w:val="24"/>
                <w:lang w:val="en-US"/>
              </w:rPr>
              <w:t xml:space="preserve"> </w:t>
            </w:r>
            <w:r w:rsidR="001D580C" w:rsidRPr="006317EE">
              <w:rPr>
                <w:rFonts w:ascii="Times New Roman" w:hAnsi="Times New Roman" w:cs="Times New Roman"/>
                <w:sz w:val="24"/>
                <w:szCs w:val="24"/>
              </w:rPr>
              <w:t>баллов</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6317EE" w:rsidP="006317EE">
            <w:pPr>
              <w:pStyle w:val="ConsPlusNormal"/>
              <w:ind w:firstLine="457"/>
              <w:jc w:val="both"/>
              <w:rPr>
                <w:rFonts w:ascii="Times New Roman" w:hAnsi="Times New Roman" w:cs="Times New Roman"/>
                <w:sz w:val="24"/>
                <w:szCs w:val="24"/>
              </w:rPr>
            </w:pPr>
            <w:r w:rsidRPr="006317EE">
              <w:rPr>
                <w:rFonts w:ascii="Times New Roman" w:hAnsi="Times New Roman" w:cs="Times New Roman"/>
                <w:sz w:val="24"/>
                <w:szCs w:val="24"/>
                <w:lang w:val="en-US"/>
              </w:rPr>
              <w:t>III</w:t>
            </w:r>
          </w:p>
        </w:tc>
      </w:tr>
      <w:tr w:rsidR="003F492C" w:rsidRPr="00564801" w:rsidTr="00564801">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21.</w:t>
            </w:r>
          </w:p>
        </w:tc>
        <w:tc>
          <w:tcPr>
            <w:tcW w:w="6575"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403" w:type="dxa"/>
            <w:tcBorders>
              <w:top w:val="single" w:sz="4" w:space="0" w:color="auto"/>
              <w:left w:val="single" w:sz="4" w:space="0" w:color="auto"/>
              <w:bottom w:val="single" w:sz="4" w:space="0" w:color="auto"/>
              <w:right w:val="single" w:sz="4" w:space="0" w:color="auto"/>
            </w:tcBorders>
          </w:tcPr>
          <w:p w:rsidR="003F492C" w:rsidRPr="006317EE" w:rsidRDefault="003F492C" w:rsidP="006317EE">
            <w:pPr>
              <w:pStyle w:val="ConsPlusNormal"/>
              <w:ind w:firstLine="457"/>
              <w:jc w:val="both"/>
              <w:rPr>
                <w:rFonts w:ascii="Times New Roman" w:hAnsi="Times New Roman" w:cs="Times New Roman"/>
                <w:sz w:val="24"/>
                <w:szCs w:val="24"/>
                <w:lang w:val="en-US"/>
              </w:rPr>
            </w:pPr>
            <w:r w:rsidRPr="006317EE">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8">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2">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0">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2">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3">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4">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27">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num>
  <w:num w:numId="2">
    <w:abstractNumId w:val="6"/>
  </w:num>
  <w:num w:numId="3">
    <w:abstractNumId w:val="15"/>
  </w:num>
  <w:num w:numId="4">
    <w:abstractNumId w:val="11"/>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26"/>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1"/>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24"/>
  </w:num>
  <w:num w:numId="22">
    <w:abstractNumId w:val="19"/>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
  </w:num>
  <w:num w:numId="26">
    <w:abstractNumId w:val="5"/>
  </w:num>
  <w:num w:numId="27">
    <w:abstractNumId w:val="1"/>
  </w:num>
  <w:num w:numId="28">
    <w:abstractNumId w:val="10"/>
  </w:num>
  <w:num w:numId="29">
    <w:abstractNumId w:val="18"/>
  </w:num>
  <w:num w:numId="30">
    <w:abstractNumId w:val="13"/>
  </w:num>
  <w:num w:numId="31">
    <w:abstractNumId w:val="3"/>
  </w:num>
  <w:num w:numId="32">
    <w:abstractNumId w:val="17"/>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5969"/>
    <w:rsid w:val="00057A4A"/>
    <w:rsid w:val="00061E68"/>
    <w:rsid w:val="000806F5"/>
    <w:rsid w:val="00090BDA"/>
    <w:rsid w:val="00091F00"/>
    <w:rsid w:val="000B5D11"/>
    <w:rsid w:val="000D2CCE"/>
    <w:rsid w:val="000E3356"/>
    <w:rsid w:val="000E342E"/>
    <w:rsid w:val="000E7A02"/>
    <w:rsid w:val="00104CDB"/>
    <w:rsid w:val="001066B5"/>
    <w:rsid w:val="00113DC5"/>
    <w:rsid w:val="00132F7D"/>
    <w:rsid w:val="001460E5"/>
    <w:rsid w:val="0015560A"/>
    <w:rsid w:val="00164006"/>
    <w:rsid w:val="0016789B"/>
    <w:rsid w:val="00180A5E"/>
    <w:rsid w:val="0018487D"/>
    <w:rsid w:val="00196811"/>
    <w:rsid w:val="001A073C"/>
    <w:rsid w:val="001A2C50"/>
    <w:rsid w:val="001B2D60"/>
    <w:rsid w:val="001C2737"/>
    <w:rsid w:val="001D0D35"/>
    <w:rsid w:val="001D2595"/>
    <w:rsid w:val="001D580C"/>
    <w:rsid w:val="00217BF7"/>
    <w:rsid w:val="0022546E"/>
    <w:rsid w:val="00226102"/>
    <w:rsid w:val="00244B48"/>
    <w:rsid w:val="0025017F"/>
    <w:rsid w:val="00286655"/>
    <w:rsid w:val="00291D9E"/>
    <w:rsid w:val="002E4D24"/>
    <w:rsid w:val="002F1D74"/>
    <w:rsid w:val="002F4A8B"/>
    <w:rsid w:val="003078BB"/>
    <w:rsid w:val="0033700E"/>
    <w:rsid w:val="0035204F"/>
    <w:rsid w:val="003811B5"/>
    <w:rsid w:val="00381441"/>
    <w:rsid w:val="003C6020"/>
    <w:rsid w:val="003E2380"/>
    <w:rsid w:val="003E2B95"/>
    <w:rsid w:val="003F492C"/>
    <w:rsid w:val="004046A4"/>
    <w:rsid w:val="00410E69"/>
    <w:rsid w:val="004227FC"/>
    <w:rsid w:val="00442406"/>
    <w:rsid w:val="0047516C"/>
    <w:rsid w:val="00476365"/>
    <w:rsid w:val="00477C17"/>
    <w:rsid w:val="004A11C8"/>
    <w:rsid w:val="004A78CD"/>
    <w:rsid w:val="004B6F68"/>
    <w:rsid w:val="004F60F2"/>
    <w:rsid w:val="00541404"/>
    <w:rsid w:val="00546184"/>
    <w:rsid w:val="0054694E"/>
    <w:rsid w:val="005555C5"/>
    <w:rsid w:val="0056466C"/>
    <w:rsid w:val="00564801"/>
    <w:rsid w:val="00571324"/>
    <w:rsid w:val="005716E4"/>
    <w:rsid w:val="005775CF"/>
    <w:rsid w:val="00591547"/>
    <w:rsid w:val="005A79BA"/>
    <w:rsid w:val="005B19A0"/>
    <w:rsid w:val="005B626A"/>
    <w:rsid w:val="005C28D1"/>
    <w:rsid w:val="005E3697"/>
    <w:rsid w:val="00613907"/>
    <w:rsid w:val="006213D2"/>
    <w:rsid w:val="00627B99"/>
    <w:rsid w:val="006317EE"/>
    <w:rsid w:val="00642FE8"/>
    <w:rsid w:val="006449EF"/>
    <w:rsid w:val="00651A4B"/>
    <w:rsid w:val="00657E58"/>
    <w:rsid w:val="006834A5"/>
    <w:rsid w:val="00696E16"/>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A1E2D"/>
    <w:rsid w:val="007B6515"/>
    <w:rsid w:val="007E4694"/>
    <w:rsid w:val="007F4F96"/>
    <w:rsid w:val="00815B66"/>
    <w:rsid w:val="008346D2"/>
    <w:rsid w:val="008355EC"/>
    <w:rsid w:val="00842AC6"/>
    <w:rsid w:val="00851848"/>
    <w:rsid w:val="00853ED5"/>
    <w:rsid w:val="00856AD9"/>
    <w:rsid w:val="008912E7"/>
    <w:rsid w:val="008A090D"/>
    <w:rsid w:val="008A2B27"/>
    <w:rsid w:val="008C2CC3"/>
    <w:rsid w:val="008F276B"/>
    <w:rsid w:val="008F3489"/>
    <w:rsid w:val="009100EA"/>
    <w:rsid w:val="00912D4E"/>
    <w:rsid w:val="00983743"/>
    <w:rsid w:val="009843A9"/>
    <w:rsid w:val="009B0B5A"/>
    <w:rsid w:val="009C053C"/>
    <w:rsid w:val="009C34B3"/>
    <w:rsid w:val="009D3A4F"/>
    <w:rsid w:val="009E1398"/>
    <w:rsid w:val="009F2B71"/>
    <w:rsid w:val="00A11DFA"/>
    <w:rsid w:val="00A27432"/>
    <w:rsid w:val="00A47E56"/>
    <w:rsid w:val="00A54182"/>
    <w:rsid w:val="00A669A8"/>
    <w:rsid w:val="00A776E8"/>
    <w:rsid w:val="00AA29EF"/>
    <w:rsid w:val="00AB51F2"/>
    <w:rsid w:val="00B02CA7"/>
    <w:rsid w:val="00B23C7D"/>
    <w:rsid w:val="00B303A7"/>
    <w:rsid w:val="00B501AB"/>
    <w:rsid w:val="00B70AA7"/>
    <w:rsid w:val="00B9615E"/>
    <w:rsid w:val="00BA203A"/>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D033BD"/>
    <w:rsid w:val="00D23539"/>
    <w:rsid w:val="00D51668"/>
    <w:rsid w:val="00D55507"/>
    <w:rsid w:val="00D55905"/>
    <w:rsid w:val="00D727D1"/>
    <w:rsid w:val="00D7294B"/>
    <w:rsid w:val="00D81C67"/>
    <w:rsid w:val="00D85EB3"/>
    <w:rsid w:val="00D90C30"/>
    <w:rsid w:val="00DA0DB6"/>
    <w:rsid w:val="00DB6DD0"/>
    <w:rsid w:val="00DB6E37"/>
    <w:rsid w:val="00DE1687"/>
    <w:rsid w:val="00DF0122"/>
    <w:rsid w:val="00E02B86"/>
    <w:rsid w:val="00E071BD"/>
    <w:rsid w:val="00E20CE0"/>
    <w:rsid w:val="00E26CB0"/>
    <w:rsid w:val="00E37EB7"/>
    <w:rsid w:val="00E504C1"/>
    <w:rsid w:val="00E617D5"/>
    <w:rsid w:val="00E663F7"/>
    <w:rsid w:val="00EB1C19"/>
    <w:rsid w:val="00EB259A"/>
    <w:rsid w:val="00EB4FD6"/>
    <w:rsid w:val="00EE7F04"/>
    <w:rsid w:val="00EF691B"/>
    <w:rsid w:val="00F15EF8"/>
    <w:rsid w:val="00F34E5F"/>
    <w:rsid w:val="00F365B4"/>
    <w:rsid w:val="00F65E91"/>
    <w:rsid w:val="00F67C48"/>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
    <w:locked/>
    <w:rsid w:val="007E4694"/>
    <w:rPr>
      <w:spacing w:val="5"/>
      <w:sz w:val="23"/>
      <w:szCs w:val="23"/>
      <w:shd w:val="clear" w:color="auto" w:fill="FFFFFF"/>
    </w:rPr>
  </w:style>
  <w:style w:type="paragraph" w:customStyle="1" w:styleId="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uiPriority w:val="99"/>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DE1687"/>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DE1687"/>
    <w:rPr>
      <w:rFonts w:ascii="Courier New" w:eastAsia="Times New Roman" w:hAnsi="Courier New" w:cs="Courier New"/>
      <w:sz w:val="20"/>
      <w:szCs w:val="20"/>
      <w:lang w:eastAsia="ru-RU"/>
    </w:rPr>
  </w:style>
  <w:style w:type="numbering" w:customStyle="1" w:styleId="2010310">
    <w:name w:val="Перечисление 2010310"/>
    <w:rsid w:val="006317EE"/>
    <w:pPr>
      <w:numPr>
        <w:numId w:val="32"/>
      </w:numPr>
    </w:p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2019-04-22T04:42:00Z</dcterms:created>
  <dcterms:modified xsi:type="dcterms:W3CDTF">2019-04-22T04:47:00Z</dcterms:modified>
</cp:coreProperties>
</file>