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N п/п</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232F26" w:rsidRDefault="003F492C" w:rsidP="00232F26">
            <w:pPr>
              <w:pStyle w:val="ConsPlusNormal"/>
              <w:ind w:firstLine="221"/>
              <w:jc w:val="both"/>
              <w:rPr>
                <w:rFonts w:ascii="Times New Roman" w:hAnsi="Times New Roman" w:cs="Times New Roman"/>
                <w:sz w:val="24"/>
                <w:szCs w:val="24"/>
              </w:rPr>
            </w:pPr>
            <w:r w:rsidRPr="00232F26">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232F26" w:rsidRDefault="00232F26" w:rsidP="00232F26">
            <w:pPr>
              <w:pStyle w:val="ConsPlusNormal"/>
              <w:ind w:firstLine="221"/>
              <w:jc w:val="both"/>
              <w:rPr>
                <w:rFonts w:ascii="Times New Roman" w:hAnsi="Times New Roman" w:cs="Times New Roman"/>
                <w:sz w:val="24"/>
                <w:szCs w:val="24"/>
              </w:rPr>
            </w:pPr>
            <w:r w:rsidRPr="00232F26">
              <w:rPr>
                <w:rFonts w:ascii="Times New Roman" w:hAnsi="Times New Roman" w:cs="Times New Roman"/>
                <w:sz w:val="24"/>
                <w:szCs w:val="24"/>
              </w:rPr>
              <w:t>Реконструкция дороги по ул. Комсомольская в г.Соль-Илецк Оренбургской области. Корректировка проектной документации</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232F26" w:rsidRDefault="00232F26" w:rsidP="00232F26">
            <w:pPr>
              <w:pStyle w:val="ConsPlusNormal"/>
              <w:ind w:firstLine="221"/>
              <w:jc w:val="both"/>
              <w:rPr>
                <w:rFonts w:ascii="Times New Roman" w:hAnsi="Times New Roman" w:cs="Times New Roman"/>
                <w:sz w:val="24"/>
                <w:szCs w:val="24"/>
              </w:rPr>
            </w:pPr>
            <w:r w:rsidRPr="00232F26">
              <w:rPr>
                <w:rFonts w:ascii="Times New Roman" w:hAnsi="Times New Roman" w:cs="Times New Roman"/>
                <w:sz w:val="24"/>
                <w:szCs w:val="24"/>
              </w:rPr>
              <w:t>Реконструкция дороги по ул. Комсомольская в г.Соль-Илецк Оренбургской области. Корректировка проектной документации</w:t>
            </w:r>
          </w:p>
        </w:tc>
      </w:tr>
      <w:tr w:rsidR="00A11DFA" w:rsidRPr="00564801" w:rsidTr="00BF1E24">
        <w:trPr>
          <w:trHeight w:val="861"/>
        </w:trPr>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232F26" w:rsidRDefault="00DC78D9" w:rsidP="00232F26">
            <w:pPr>
              <w:tabs>
                <w:tab w:val="left" w:pos="567"/>
              </w:tabs>
              <w:spacing w:after="0" w:line="240" w:lineRule="auto"/>
              <w:ind w:firstLine="221"/>
              <w:jc w:val="both"/>
              <w:rPr>
                <w:rFonts w:ascii="Times New Roman" w:hAnsi="Times New Roman"/>
                <w:sz w:val="24"/>
                <w:szCs w:val="24"/>
              </w:rPr>
            </w:pPr>
            <w:r w:rsidRPr="00232F26">
              <w:rPr>
                <w:rFonts w:ascii="Times New Roman" w:hAnsi="Times New Roman"/>
                <w:sz w:val="24"/>
                <w:szCs w:val="24"/>
              </w:rPr>
              <w:t>Муниципальное казенное учреждение «Управление городского хозяйства Соль-Илецкого городского округа»</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232F26" w:rsidRDefault="00DC78D9" w:rsidP="00232F26">
            <w:pPr>
              <w:tabs>
                <w:tab w:val="left" w:pos="0"/>
                <w:tab w:val="left" w:pos="993"/>
                <w:tab w:val="left" w:pos="1276"/>
              </w:tabs>
              <w:autoSpaceDE w:val="0"/>
              <w:autoSpaceDN w:val="0"/>
              <w:adjustRightInd w:val="0"/>
              <w:spacing w:after="0" w:line="240" w:lineRule="auto"/>
              <w:ind w:firstLine="221"/>
              <w:jc w:val="both"/>
              <w:rPr>
                <w:rFonts w:ascii="Times New Roman" w:hAnsi="Times New Roman"/>
                <w:bCs/>
                <w:sz w:val="24"/>
                <w:szCs w:val="24"/>
              </w:rPr>
            </w:pPr>
            <w:r w:rsidRPr="00232F26">
              <w:rPr>
                <w:rFonts w:ascii="Times New Roman" w:hAnsi="Times New Roman"/>
                <w:sz w:val="24"/>
                <w:szCs w:val="24"/>
              </w:rPr>
              <w:t>Юридический адрес: 461505, Оренбургская область, Соль-Илецкий район, г. Соль-Илецк, ул. Цвиллинга, д.66а</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391959" w:rsidRPr="00232F26" w:rsidRDefault="00232F26" w:rsidP="00232F26">
            <w:pPr>
              <w:tabs>
                <w:tab w:val="left" w:pos="567"/>
                <w:tab w:val="left" w:pos="993"/>
              </w:tabs>
              <w:spacing w:after="0" w:line="240" w:lineRule="auto"/>
              <w:ind w:firstLine="221"/>
              <w:jc w:val="both"/>
              <w:rPr>
                <w:rFonts w:ascii="Times New Roman" w:hAnsi="Times New Roman"/>
                <w:sz w:val="24"/>
                <w:szCs w:val="24"/>
              </w:rPr>
            </w:pPr>
            <w:r w:rsidRPr="00232F26">
              <w:rPr>
                <w:rFonts w:ascii="Times New Roman" w:hAnsi="Times New Roman"/>
                <w:sz w:val="24"/>
                <w:szCs w:val="24"/>
              </w:rPr>
              <w:t>Общество с ограниченной ответственностью «ОренбургДорПроект». Юридический адрес: 460026, Оренбургская область, г. Оренбург, ул. Самолетная, д. 194. ГИП - О.И. Горлат</w:t>
            </w:r>
            <w:r w:rsidRPr="00232F26">
              <w:rPr>
                <w:rFonts w:ascii="Times New Roman" w:hAnsi="Times New Roman"/>
                <w:sz w:val="24"/>
                <w:szCs w:val="24"/>
              </w:rPr>
              <w:t>о</w:t>
            </w:r>
            <w:r w:rsidRPr="00232F26">
              <w:rPr>
                <w:rFonts w:ascii="Times New Roman" w:hAnsi="Times New Roman"/>
                <w:sz w:val="24"/>
                <w:szCs w:val="24"/>
              </w:rPr>
              <w:t>ва.</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232F26" w:rsidRDefault="003F492C" w:rsidP="00232F26">
            <w:pPr>
              <w:pStyle w:val="ConsPlusNormal"/>
              <w:ind w:firstLine="221"/>
              <w:jc w:val="both"/>
              <w:rPr>
                <w:rFonts w:ascii="Times New Roman" w:hAnsi="Times New Roman" w:cs="Times New Roman"/>
                <w:sz w:val="24"/>
                <w:szCs w:val="24"/>
              </w:rPr>
            </w:pPr>
            <w:r w:rsidRPr="00232F26">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232F26" w:rsidRDefault="00232F26" w:rsidP="00232F26">
            <w:pPr>
              <w:tabs>
                <w:tab w:val="left" w:pos="567"/>
                <w:tab w:val="left" w:pos="993"/>
              </w:tabs>
              <w:autoSpaceDE w:val="0"/>
              <w:autoSpaceDN w:val="0"/>
              <w:adjustRightInd w:val="0"/>
              <w:spacing w:after="0" w:line="240" w:lineRule="auto"/>
              <w:ind w:firstLine="221"/>
              <w:jc w:val="both"/>
              <w:rPr>
                <w:rFonts w:ascii="Times New Roman" w:hAnsi="Times New Roman"/>
                <w:sz w:val="24"/>
                <w:szCs w:val="24"/>
              </w:rPr>
            </w:pPr>
            <w:r w:rsidRPr="00232F26">
              <w:rPr>
                <w:rFonts w:ascii="Times New Roman" w:hAnsi="Times New Roman"/>
                <w:sz w:val="24"/>
                <w:szCs w:val="24"/>
              </w:rPr>
              <w:t>Соль-Илецкий район, г. Соль-Илецк, ул. Комсомольская</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232F26" w:rsidRDefault="002D35AA" w:rsidP="00232F26">
            <w:pPr>
              <w:pStyle w:val="ConsPlusNormal"/>
              <w:ind w:firstLine="221"/>
              <w:jc w:val="both"/>
              <w:rPr>
                <w:rFonts w:ascii="Times New Roman" w:hAnsi="Times New Roman" w:cs="Times New Roman"/>
                <w:sz w:val="24"/>
                <w:szCs w:val="24"/>
              </w:rPr>
            </w:pPr>
            <w:r w:rsidRPr="00232F26">
              <w:rPr>
                <w:rFonts w:ascii="Times New Roman" w:hAnsi="Times New Roman" w:cs="Times New Roman"/>
                <w:sz w:val="24"/>
                <w:szCs w:val="24"/>
              </w:rPr>
              <w:t>56-1-</w:t>
            </w:r>
            <w:r w:rsidR="006A55EE" w:rsidRPr="00232F26">
              <w:rPr>
                <w:rFonts w:ascii="Times New Roman" w:hAnsi="Times New Roman" w:cs="Times New Roman"/>
                <w:sz w:val="24"/>
                <w:szCs w:val="24"/>
              </w:rPr>
              <w:t>1-</w:t>
            </w:r>
            <w:r w:rsidR="00DC78D9" w:rsidRPr="00232F26">
              <w:rPr>
                <w:rFonts w:ascii="Times New Roman" w:hAnsi="Times New Roman" w:cs="Times New Roman"/>
                <w:sz w:val="24"/>
                <w:szCs w:val="24"/>
              </w:rPr>
              <w:t>2-</w:t>
            </w:r>
            <w:r w:rsidR="001E064A" w:rsidRPr="00232F26">
              <w:rPr>
                <w:rFonts w:ascii="Times New Roman" w:hAnsi="Times New Roman" w:cs="Times New Roman"/>
                <w:sz w:val="24"/>
                <w:szCs w:val="24"/>
              </w:rPr>
              <w:t>0</w:t>
            </w:r>
            <w:r w:rsidR="00DD7BF4" w:rsidRPr="00232F26">
              <w:rPr>
                <w:rFonts w:ascii="Times New Roman" w:hAnsi="Times New Roman" w:cs="Times New Roman"/>
                <w:sz w:val="24"/>
                <w:szCs w:val="24"/>
              </w:rPr>
              <w:t>3</w:t>
            </w:r>
            <w:r w:rsidR="00232F26" w:rsidRPr="00232F26">
              <w:rPr>
                <w:rFonts w:ascii="Times New Roman" w:hAnsi="Times New Roman" w:cs="Times New Roman"/>
                <w:sz w:val="24"/>
                <w:szCs w:val="24"/>
              </w:rPr>
              <w:t>2174</w:t>
            </w:r>
            <w:r w:rsidR="008D3C1B" w:rsidRPr="00232F26">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232F26" w:rsidRDefault="00232F26" w:rsidP="00232F26">
            <w:pPr>
              <w:pStyle w:val="ConsPlusNormal"/>
              <w:ind w:firstLine="221"/>
              <w:jc w:val="both"/>
              <w:rPr>
                <w:rFonts w:ascii="Times New Roman" w:hAnsi="Times New Roman" w:cs="Times New Roman"/>
                <w:sz w:val="24"/>
                <w:szCs w:val="24"/>
              </w:rPr>
            </w:pPr>
            <w:r w:rsidRPr="00232F26">
              <w:rPr>
                <w:rFonts w:ascii="Times New Roman" w:hAnsi="Times New Roman" w:cs="Times New Roman"/>
                <w:sz w:val="24"/>
                <w:szCs w:val="24"/>
              </w:rPr>
              <w:t>20</w:t>
            </w:r>
            <w:r w:rsidR="00BF5245" w:rsidRPr="00232F26">
              <w:rPr>
                <w:rFonts w:ascii="Times New Roman" w:hAnsi="Times New Roman" w:cs="Times New Roman"/>
                <w:sz w:val="24"/>
                <w:szCs w:val="24"/>
              </w:rPr>
              <w:t>.11</w:t>
            </w:r>
            <w:r w:rsidR="000806F5" w:rsidRPr="00232F26">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232F26" w:rsidRDefault="003F492C" w:rsidP="00232F26">
            <w:pPr>
              <w:pStyle w:val="ConsPlusNormal"/>
              <w:ind w:firstLine="221"/>
              <w:jc w:val="both"/>
              <w:rPr>
                <w:rFonts w:ascii="Times New Roman" w:hAnsi="Times New Roman" w:cs="Times New Roman"/>
                <w:sz w:val="24"/>
                <w:szCs w:val="24"/>
              </w:rPr>
            </w:pPr>
            <w:r w:rsidRPr="00232F26">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232F26" w:rsidRDefault="003F492C" w:rsidP="00232F26">
            <w:pPr>
              <w:pStyle w:val="ConsPlusNormal"/>
              <w:ind w:firstLine="221"/>
              <w:jc w:val="both"/>
              <w:rPr>
                <w:rFonts w:ascii="Times New Roman" w:hAnsi="Times New Roman" w:cs="Times New Roman"/>
                <w:sz w:val="24"/>
                <w:szCs w:val="24"/>
              </w:rPr>
            </w:pPr>
            <w:r w:rsidRPr="00232F26">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232F26" w:rsidRDefault="003F492C" w:rsidP="00232F26">
            <w:pPr>
              <w:pStyle w:val="ConsPlusNormal"/>
              <w:ind w:firstLine="221"/>
              <w:jc w:val="both"/>
              <w:rPr>
                <w:rFonts w:ascii="Times New Roman" w:hAnsi="Times New Roman" w:cs="Times New Roman"/>
                <w:sz w:val="24"/>
                <w:szCs w:val="24"/>
              </w:rPr>
            </w:pPr>
            <w:r w:rsidRPr="00232F26">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Сведения о непревышении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232F26" w:rsidRDefault="003F492C" w:rsidP="00232F26">
            <w:pPr>
              <w:pStyle w:val="ConsPlusNormal"/>
              <w:ind w:firstLine="221"/>
              <w:jc w:val="both"/>
              <w:rPr>
                <w:rFonts w:ascii="Times New Roman" w:hAnsi="Times New Roman" w:cs="Times New Roman"/>
                <w:sz w:val="24"/>
                <w:szCs w:val="24"/>
              </w:rPr>
            </w:pPr>
            <w:r w:rsidRPr="00232F26">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232F26" w:rsidRDefault="00232F26" w:rsidP="00232F26">
            <w:pPr>
              <w:spacing w:after="0" w:line="240" w:lineRule="auto"/>
              <w:ind w:firstLine="221"/>
              <w:jc w:val="both"/>
              <w:rPr>
                <w:rFonts w:ascii="Times New Roman" w:hAnsi="Times New Roman"/>
                <w:b/>
                <w:bCs/>
                <w:sz w:val="24"/>
                <w:szCs w:val="24"/>
              </w:rPr>
            </w:pPr>
            <w:r w:rsidRPr="00232F26">
              <w:rPr>
                <w:rFonts w:ascii="Times New Roman" w:hAnsi="Times New Roman"/>
                <w:sz w:val="24"/>
                <w:szCs w:val="24"/>
              </w:rPr>
              <w:t>Реконструируемая дорога обеспечит бесперебойное транспортное движение по ул. Ко</w:t>
            </w:r>
            <w:r w:rsidRPr="00232F26">
              <w:rPr>
                <w:rFonts w:ascii="Times New Roman" w:hAnsi="Times New Roman"/>
                <w:sz w:val="24"/>
                <w:szCs w:val="24"/>
              </w:rPr>
              <w:t>м</w:t>
            </w:r>
            <w:r w:rsidRPr="00232F26">
              <w:rPr>
                <w:rFonts w:ascii="Times New Roman" w:hAnsi="Times New Roman"/>
                <w:sz w:val="24"/>
                <w:szCs w:val="24"/>
              </w:rPr>
              <w:t>сомольская, транспортные и пешеходные связи между жилыми микрорайонами, а также в</w:t>
            </w:r>
            <w:r w:rsidRPr="00232F26">
              <w:rPr>
                <w:rFonts w:ascii="Times New Roman" w:hAnsi="Times New Roman"/>
                <w:sz w:val="24"/>
                <w:szCs w:val="24"/>
              </w:rPr>
              <w:t>ы</w:t>
            </w:r>
            <w:r w:rsidRPr="00232F26">
              <w:rPr>
                <w:rFonts w:ascii="Times New Roman" w:hAnsi="Times New Roman"/>
                <w:sz w:val="24"/>
                <w:szCs w:val="24"/>
              </w:rPr>
              <w:t>ход на магистрали</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232F26" w:rsidRDefault="003F492C" w:rsidP="00232F26">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232F26" w:rsidRDefault="00FE165B" w:rsidP="00232F26">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232F26" w:rsidRDefault="00232F26" w:rsidP="00232F26">
            <w:pPr>
              <w:pStyle w:val="ConsPlusNormal"/>
              <w:ind w:firstLine="221"/>
              <w:jc w:val="both"/>
              <w:rPr>
                <w:rFonts w:ascii="Times New Roman" w:hAnsi="Times New Roman" w:cs="Times New Roman"/>
                <w:sz w:val="24"/>
                <w:szCs w:val="24"/>
              </w:rPr>
            </w:pPr>
            <w:r w:rsidRPr="00232F26">
              <w:rPr>
                <w:rFonts w:ascii="Times New Roman" w:hAnsi="Times New Roman" w:cs="Times New Roman"/>
                <w:sz w:val="24"/>
                <w:szCs w:val="24"/>
              </w:rPr>
              <w:t>дорога и улица местного значения: улица в жилой застройке</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w:t>
            </w:r>
            <w:r w:rsidR="006F725F">
              <w:rPr>
                <w:rFonts w:ascii="Times New Roman" w:hAnsi="Times New Roman" w:cs="Times New Roman"/>
                <w:sz w:val="24"/>
                <w:szCs w:val="24"/>
              </w:rPr>
              <w:t xml:space="preserve"> здания</w:t>
            </w:r>
            <w:r w:rsidRPr="006213D2">
              <w:rPr>
                <w:rFonts w:ascii="Times New Roman" w:hAnsi="Times New Roman" w:cs="Times New Roman"/>
                <w:sz w:val="24"/>
                <w:szCs w:val="24"/>
              </w:rPr>
              <w:t>, м2</w:t>
            </w:r>
          </w:p>
        </w:tc>
        <w:tc>
          <w:tcPr>
            <w:tcW w:w="7735" w:type="dxa"/>
            <w:tcBorders>
              <w:top w:val="single" w:sz="4" w:space="0" w:color="auto"/>
              <w:left w:val="single" w:sz="4" w:space="0" w:color="auto"/>
              <w:bottom w:val="single" w:sz="4" w:space="0" w:color="auto"/>
              <w:right w:val="single" w:sz="4" w:space="0" w:color="auto"/>
            </w:tcBorders>
          </w:tcPr>
          <w:p w:rsidR="00BF1E24" w:rsidRPr="00232F26" w:rsidRDefault="00BF1E24" w:rsidP="00232F26">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F97ADD" w:rsidRPr="00232F26" w:rsidRDefault="00F97ADD" w:rsidP="00232F26">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Площадь жилая, м2 (заполняется в отношении </w:t>
            </w:r>
            <w:r w:rsidRPr="006213D2">
              <w:rPr>
                <w:rFonts w:ascii="Times New Roman" w:hAnsi="Times New Roman" w:cs="Times New Roman"/>
                <w:sz w:val="24"/>
                <w:szCs w:val="24"/>
              </w:rPr>
              <w:lastRenderedPageBreak/>
              <w:t>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232F26" w:rsidRDefault="009843A9" w:rsidP="00232F26">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232F26" w:rsidRDefault="003F492C" w:rsidP="00232F26">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2D35AA" w:rsidRPr="00232F26" w:rsidRDefault="002D35AA" w:rsidP="00232F26">
            <w:pPr>
              <w:pStyle w:val="ConsPlusNormal"/>
              <w:ind w:firstLine="221"/>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232F26" w:rsidRDefault="003F492C" w:rsidP="00232F26">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xml:space="preserve">, </w:t>
            </w:r>
            <w:r w:rsidR="00BF5245">
              <w:rPr>
                <w:rFonts w:ascii="Times New Roman" w:hAnsi="Times New Roman" w:cs="Times New Roman"/>
                <w:sz w:val="24"/>
                <w:szCs w:val="24"/>
              </w:rPr>
              <w:t>к</w:t>
            </w:r>
            <w:r w:rsidR="0017794B">
              <w:rPr>
                <w:rFonts w:ascii="Times New Roman" w:hAnsi="Times New Roman" w:cs="Times New Roman"/>
                <w:sz w:val="24"/>
                <w:szCs w:val="24"/>
              </w:rPr>
              <w:t>м</w:t>
            </w:r>
          </w:p>
        </w:tc>
        <w:tc>
          <w:tcPr>
            <w:tcW w:w="7735" w:type="dxa"/>
            <w:tcBorders>
              <w:top w:val="single" w:sz="4" w:space="0" w:color="auto"/>
              <w:left w:val="single" w:sz="4" w:space="0" w:color="auto"/>
              <w:bottom w:val="single" w:sz="4" w:space="0" w:color="auto"/>
              <w:right w:val="single" w:sz="4" w:space="0" w:color="auto"/>
            </w:tcBorders>
          </w:tcPr>
          <w:p w:rsidR="00DD7BF4" w:rsidRPr="00232F26" w:rsidRDefault="00DD7BF4" w:rsidP="00232F26">
            <w:pPr>
              <w:pStyle w:val="2"/>
              <w:shd w:val="clear" w:color="auto" w:fill="auto"/>
              <w:spacing w:line="240" w:lineRule="auto"/>
              <w:ind w:firstLine="221"/>
              <w:rPr>
                <w:sz w:val="24"/>
                <w:szCs w:val="24"/>
                <w:lang w:val="ru-RU"/>
              </w:rPr>
            </w:pPr>
            <w:r w:rsidRPr="00232F26">
              <w:rPr>
                <w:sz w:val="24"/>
                <w:szCs w:val="24"/>
                <w:lang w:val="ru-RU"/>
              </w:rPr>
              <w:t xml:space="preserve">Строительная длина- </w:t>
            </w:r>
            <w:r w:rsidR="00232F26" w:rsidRPr="00232F26">
              <w:rPr>
                <w:sz w:val="24"/>
                <w:szCs w:val="24"/>
              </w:rPr>
              <w:t>1,594</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Класс энергоэффективности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232F26" w:rsidRDefault="003F492C" w:rsidP="00232F26">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DD7BF4" w:rsidRPr="00232F26" w:rsidRDefault="00DD7BF4" w:rsidP="00232F26">
            <w:pPr>
              <w:tabs>
                <w:tab w:val="left" w:pos="993"/>
              </w:tabs>
              <w:spacing w:after="0" w:line="240" w:lineRule="auto"/>
              <w:ind w:firstLine="221"/>
              <w:jc w:val="both"/>
              <w:rPr>
                <w:rFonts w:ascii="Times New Roman" w:hAnsi="Times New Roman"/>
                <w:sz w:val="24"/>
                <w:szCs w:val="24"/>
              </w:rPr>
            </w:pPr>
            <w:r w:rsidRPr="00232F26">
              <w:rPr>
                <w:rFonts w:ascii="Times New Roman" w:hAnsi="Times New Roman"/>
                <w:sz w:val="24"/>
                <w:szCs w:val="24"/>
              </w:rPr>
              <w:t>Вид строительства- реконструкция</w:t>
            </w:r>
          </w:p>
          <w:p w:rsidR="00DD7BF4" w:rsidRPr="00232F26" w:rsidRDefault="00DD7BF4" w:rsidP="00232F26">
            <w:pPr>
              <w:tabs>
                <w:tab w:val="left" w:pos="993"/>
              </w:tabs>
              <w:spacing w:after="0" w:line="240" w:lineRule="auto"/>
              <w:ind w:firstLine="221"/>
              <w:jc w:val="both"/>
              <w:rPr>
                <w:rFonts w:ascii="Times New Roman" w:hAnsi="Times New Roman"/>
                <w:sz w:val="24"/>
                <w:szCs w:val="24"/>
              </w:rPr>
            </w:pPr>
            <w:r w:rsidRPr="00232F26">
              <w:rPr>
                <w:rFonts w:ascii="Times New Roman" w:hAnsi="Times New Roman"/>
                <w:sz w:val="24"/>
                <w:szCs w:val="24"/>
              </w:rPr>
              <w:t>Расчетная скорость движения- 40 км/час</w:t>
            </w:r>
          </w:p>
          <w:p w:rsidR="00DD7BF4" w:rsidRPr="00232F26" w:rsidRDefault="00DD7BF4" w:rsidP="00232F26">
            <w:pPr>
              <w:tabs>
                <w:tab w:val="left" w:pos="993"/>
              </w:tabs>
              <w:spacing w:after="0" w:line="240" w:lineRule="auto"/>
              <w:ind w:firstLine="221"/>
              <w:jc w:val="both"/>
              <w:rPr>
                <w:rFonts w:ascii="Times New Roman" w:hAnsi="Times New Roman"/>
                <w:sz w:val="24"/>
                <w:szCs w:val="24"/>
              </w:rPr>
            </w:pPr>
            <w:r w:rsidRPr="00232F26">
              <w:rPr>
                <w:rFonts w:ascii="Times New Roman" w:hAnsi="Times New Roman"/>
                <w:sz w:val="24"/>
                <w:szCs w:val="24"/>
              </w:rPr>
              <w:t>Ширина проезжей части- 6,0 м</w:t>
            </w:r>
          </w:p>
          <w:p w:rsidR="00DD7BF4" w:rsidRPr="00232F26" w:rsidRDefault="00DD7BF4" w:rsidP="00232F26">
            <w:pPr>
              <w:tabs>
                <w:tab w:val="left" w:pos="993"/>
              </w:tabs>
              <w:spacing w:after="0" w:line="240" w:lineRule="auto"/>
              <w:ind w:firstLine="221"/>
              <w:jc w:val="both"/>
              <w:rPr>
                <w:rFonts w:ascii="Times New Roman" w:hAnsi="Times New Roman"/>
                <w:sz w:val="24"/>
                <w:szCs w:val="24"/>
              </w:rPr>
            </w:pPr>
            <w:r w:rsidRPr="00232F26">
              <w:rPr>
                <w:rFonts w:ascii="Times New Roman" w:hAnsi="Times New Roman"/>
                <w:sz w:val="24"/>
                <w:szCs w:val="24"/>
              </w:rPr>
              <w:t>Количество полос движения- 2 шт.</w:t>
            </w:r>
          </w:p>
          <w:p w:rsidR="00DD7BF4" w:rsidRPr="00232F26" w:rsidRDefault="00DD7BF4" w:rsidP="00232F26">
            <w:pPr>
              <w:tabs>
                <w:tab w:val="left" w:pos="993"/>
              </w:tabs>
              <w:spacing w:after="0" w:line="240" w:lineRule="auto"/>
              <w:ind w:firstLine="221"/>
              <w:jc w:val="both"/>
              <w:rPr>
                <w:rFonts w:ascii="Times New Roman" w:hAnsi="Times New Roman"/>
                <w:sz w:val="24"/>
                <w:szCs w:val="24"/>
              </w:rPr>
            </w:pPr>
            <w:r w:rsidRPr="00232F26">
              <w:rPr>
                <w:rFonts w:ascii="Times New Roman" w:hAnsi="Times New Roman"/>
                <w:sz w:val="24"/>
                <w:szCs w:val="24"/>
              </w:rPr>
              <w:t>Тип дорожной одежды и вид покрытия- капитальный, асфальтобетон</w:t>
            </w:r>
          </w:p>
          <w:p w:rsidR="00DD7BF4" w:rsidRPr="00232F26" w:rsidRDefault="00232F26" w:rsidP="00232F26">
            <w:pPr>
              <w:tabs>
                <w:tab w:val="left" w:pos="993"/>
              </w:tabs>
              <w:spacing w:after="0" w:line="240" w:lineRule="auto"/>
              <w:ind w:firstLine="221"/>
              <w:jc w:val="both"/>
              <w:rPr>
                <w:rFonts w:ascii="Times New Roman" w:hAnsi="Times New Roman"/>
                <w:sz w:val="24"/>
                <w:szCs w:val="24"/>
              </w:rPr>
            </w:pPr>
            <w:r w:rsidRPr="00232F26">
              <w:rPr>
                <w:rFonts w:ascii="Times New Roman" w:hAnsi="Times New Roman"/>
                <w:sz w:val="24"/>
                <w:szCs w:val="24"/>
              </w:rPr>
              <w:t>Нормативная нагрузка- А-10</w:t>
            </w:r>
          </w:p>
          <w:p w:rsidR="00DD7BF4" w:rsidRPr="00232F26" w:rsidRDefault="00DD7BF4" w:rsidP="00232F26">
            <w:pPr>
              <w:tabs>
                <w:tab w:val="left" w:pos="993"/>
              </w:tabs>
              <w:spacing w:after="0" w:line="240" w:lineRule="auto"/>
              <w:ind w:firstLine="221"/>
              <w:jc w:val="both"/>
              <w:rPr>
                <w:rFonts w:ascii="Times New Roman" w:hAnsi="Times New Roman"/>
                <w:sz w:val="24"/>
                <w:szCs w:val="24"/>
              </w:rPr>
            </w:pPr>
            <w:r w:rsidRPr="00232F26">
              <w:rPr>
                <w:rFonts w:ascii="Times New Roman" w:hAnsi="Times New Roman"/>
                <w:sz w:val="24"/>
                <w:szCs w:val="24"/>
              </w:rPr>
              <w:t>Пересечения и примыкания в одном уровне- 1</w:t>
            </w:r>
            <w:r w:rsidR="00232F26" w:rsidRPr="00232F26">
              <w:rPr>
                <w:rFonts w:ascii="Times New Roman" w:hAnsi="Times New Roman"/>
                <w:sz w:val="24"/>
                <w:szCs w:val="24"/>
              </w:rPr>
              <w:t>4</w:t>
            </w:r>
            <w:r w:rsidRPr="00232F26">
              <w:rPr>
                <w:rFonts w:ascii="Times New Roman" w:hAnsi="Times New Roman"/>
                <w:sz w:val="24"/>
                <w:szCs w:val="24"/>
              </w:rPr>
              <w:t xml:space="preserve"> шт.</w:t>
            </w:r>
          </w:p>
          <w:p w:rsidR="00DC78D9" w:rsidRPr="00232F26" w:rsidRDefault="00DC78D9" w:rsidP="00232F26">
            <w:pPr>
              <w:tabs>
                <w:tab w:val="left" w:pos="993"/>
              </w:tabs>
              <w:spacing w:after="0" w:line="240" w:lineRule="auto"/>
              <w:ind w:firstLine="221"/>
              <w:jc w:val="both"/>
              <w:rPr>
                <w:rFonts w:ascii="Times New Roman" w:eastAsia="Calibri" w:hAnsi="Times New Roman"/>
                <w:sz w:val="24"/>
                <w:szCs w:val="24"/>
                <w:lang w:eastAsia="en-US"/>
              </w:rPr>
            </w:pPr>
            <w:r w:rsidRPr="00232F26">
              <w:rPr>
                <w:rFonts w:ascii="Times New Roman" w:hAnsi="Times New Roman"/>
                <w:sz w:val="24"/>
                <w:szCs w:val="24"/>
              </w:rPr>
              <w:t>Продолжительность реконструкции- 7 мес.</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32F26" w:rsidRDefault="00A11DFA" w:rsidP="00232F26">
            <w:pPr>
              <w:pStyle w:val="ConsPlusNormal"/>
              <w:ind w:firstLine="221"/>
              <w:jc w:val="both"/>
              <w:rPr>
                <w:rFonts w:ascii="Times New Roman" w:hAnsi="Times New Roman" w:cs="Times New Roman"/>
                <w:sz w:val="24"/>
                <w:szCs w:val="24"/>
              </w:rPr>
            </w:pPr>
            <w:r w:rsidRPr="00232F26">
              <w:rPr>
                <w:rFonts w:ascii="Times New Roman" w:hAnsi="Times New Roman" w:cs="Times New Roman"/>
                <w:sz w:val="24"/>
                <w:szCs w:val="24"/>
                <w:lang w:val="en-US"/>
              </w:rPr>
              <w:t>I</w:t>
            </w:r>
            <w:r w:rsidR="00DC78D9" w:rsidRPr="00232F26">
              <w:rPr>
                <w:rFonts w:ascii="Times New Roman" w:hAnsi="Times New Roman" w:cs="Times New Roman"/>
                <w:sz w:val="24"/>
                <w:szCs w:val="24"/>
                <w:lang w:val="en-US"/>
              </w:rPr>
              <w:t>IIA</w:t>
            </w:r>
          </w:p>
          <w:p w:rsidR="00F97ADD" w:rsidRPr="00232F26" w:rsidRDefault="00F97ADD" w:rsidP="00232F26">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32F26" w:rsidRDefault="00DC78D9" w:rsidP="00232F26">
            <w:pPr>
              <w:pStyle w:val="ConsPlusNormal"/>
              <w:ind w:firstLine="221"/>
              <w:jc w:val="both"/>
              <w:rPr>
                <w:rFonts w:ascii="Times New Roman" w:hAnsi="Times New Roman" w:cs="Times New Roman"/>
                <w:sz w:val="24"/>
                <w:szCs w:val="24"/>
                <w:lang w:val="en-US"/>
              </w:rPr>
            </w:pPr>
            <w:r w:rsidRPr="00232F26">
              <w:rPr>
                <w:rFonts w:ascii="Times New Roman" w:hAnsi="Times New Roman" w:cs="Times New Roman"/>
                <w:sz w:val="24"/>
                <w:szCs w:val="24"/>
                <w:lang w:val="en-US"/>
              </w:rPr>
              <w:t>IV</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32F26" w:rsidRDefault="00DC78D9" w:rsidP="00232F26">
            <w:pPr>
              <w:pStyle w:val="ConsPlusNormal"/>
              <w:ind w:firstLine="221"/>
              <w:jc w:val="both"/>
              <w:rPr>
                <w:rFonts w:ascii="Times New Roman" w:hAnsi="Times New Roman" w:cs="Times New Roman"/>
                <w:sz w:val="24"/>
                <w:szCs w:val="24"/>
              </w:rPr>
            </w:pPr>
            <w:r w:rsidRPr="00232F26">
              <w:rPr>
                <w:rFonts w:ascii="Times New Roman" w:hAnsi="Times New Roman" w:cs="Times New Roman"/>
                <w:sz w:val="24"/>
                <w:szCs w:val="24"/>
                <w:lang w:val="en-US"/>
              </w:rPr>
              <w:t>III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32F26" w:rsidRDefault="00DC78D9" w:rsidP="00232F26">
            <w:pPr>
              <w:pStyle w:val="ConsPlusNormal"/>
              <w:ind w:firstLine="221"/>
              <w:jc w:val="both"/>
              <w:rPr>
                <w:rFonts w:ascii="Times New Roman" w:hAnsi="Times New Roman" w:cs="Times New Roman"/>
                <w:sz w:val="24"/>
                <w:szCs w:val="24"/>
                <w:lang w:val="en-US"/>
              </w:rPr>
            </w:pPr>
            <w:r w:rsidRPr="00232F26">
              <w:rPr>
                <w:rFonts w:ascii="Times New Roman" w:hAnsi="Times New Roman" w:cs="Times New Roman"/>
                <w:sz w:val="24"/>
                <w:szCs w:val="24"/>
                <w:lang w:val="en-US"/>
              </w:rPr>
              <w:t>-</w:t>
            </w:r>
          </w:p>
        </w:tc>
      </w:tr>
      <w:tr w:rsidR="003F492C" w:rsidRPr="00564801" w:rsidTr="00BF1E24">
        <w:trPr>
          <w:trHeight w:val="21"/>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32F26" w:rsidRDefault="00DC78D9" w:rsidP="00232F26">
            <w:pPr>
              <w:pStyle w:val="ConsPlusNormal"/>
              <w:ind w:firstLine="221"/>
              <w:jc w:val="both"/>
              <w:rPr>
                <w:rFonts w:ascii="Times New Roman" w:hAnsi="Times New Roman" w:cs="Times New Roman"/>
                <w:sz w:val="24"/>
                <w:szCs w:val="24"/>
              </w:rPr>
            </w:pPr>
            <w:r w:rsidRPr="00232F26">
              <w:rPr>
                <w:rFonts w:ascii="Times New Roman" w:hAnsi="Times New Roman" w:cs="Times New Roman"/>
                <w:sz w:val="24"/>
                <w:szCs w:val="24"/>
                <w:lang w:val="en-US"/>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32F26" w:rsidRDefault="003F492C" w:rsidP="00232F26">
            <w:pPr>
              <w:pStyle w:val="ConsPlusNormal"/>
              <w:ind w:firstLine="221"/>
              <w:jc w:val="both"/>
              <w:rPr>
                <w:rFonts w:ascii="Times New Roman" w:hAnsi="Times New Roman" w:cs="Times New Roman"/>
                <w:sz w:val="24"/>
                <w:szCs w:val="24"/>
                <w:lang w:val="en-US"/>
              </w:rPr>
            </w:pPr>
            <w:r w:rsidRPr="00232F26">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7AA" w:rsidRDefault="006927AA" w:rsidP="00391959">
      <w:pPr>
        <w:spacing w:after="0" w:line="240" w:lineRule="auto"/>
      </w:pPr>
      <w:r>
        <w:separator/>
      </w:r>
    </w:p>
  </w:endnote>
  <w:endnote w:type="continuationSeparator" w:id="1">
    <w:p w:rsidR="006927AA" w:rsidRDefault="006927AA" w:rsidP="00391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7AA" w:rsidRDefault="006927AA" w:rsidP="00391959">
      <w:pPr>
        <w:spacing w:after="0" w:line="240" w:lineRule="auto"/>
      </w:pPr>
      <w:r>
        <w:separator/>
      </w:r>
    </w:p>
  </w:footnote>
  <w:footnote w:type="continuationSeparator" w:id="1">
    <w:p w:rsidR="006927AA" w:rsidRDefault="006927AA" w:rsidP="003919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C614BB"/>
    <w:multiLevelType w:val="hybridMultilevel"/>
    <w:tmpl w:val="210AD452"/>
    <w:lvl w:ilvl="0" w:tplc="ED462EA4">
      <w:start w:val="1"/>
      <w:numFmt w:val="bullet"/>
      <w:pStyle w:val="a"/>
      <w:lvlText w:val=""/>
      <w:lvlJc w:val="left"/>
      <w:pPr>
        <w:tabs>
          <w:tab w:val="num" w:pos="1440"/>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0">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5">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6">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25356F"/>
    <w:multiLevelType w:val="hybridMultilevel"/>
    <w:tmpl w:val="4B0A559E"/>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8">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CB360B"/>
    <w:multiLevelType w:val="hybridMultilevel"/>
    <w:tmpl w:val="2520A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8753B6"/>
    <w:multiLevelType w:val="hybridMultilevel"/>
    <w:tmpl w:val="81E4954A"/>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2">
    <w:nsid w:val="505920AC"/>
    <w:multiLevelType w:val="hybridMultilevel"/>
    <w:tmpl w:val="1758E88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3">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8">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0">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31">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32">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5">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6">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7">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0"/>
  </w:num>
  <w:num w:numId="2">
    <w:abstractNumId w:val="8"/>
  </w:num>
  <w:num w:numId="3">
    <w:abstractNumId w:val="19"/>
  </w:num>
  <w:num w:numId="4">
    <w:abstractNumId w:val="14"/>
  </w:num>
  <w:num w:numId="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num>
  <w:num w:numId="8">
    <w:abstractNumId w:val="35"/>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8"/>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9"/>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3"/>
  </w:num>
  <w:num w:numId="21">
    <w:abstractNumId w:val="32"/>
  </w:num>
  <w:num w:numId="22">
    <w:abstractNumId w:val="27"/>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4"/>
  </w:num>
  <w:num w:numId="26">
    <w:abstractNumId w:val="7"/>
  </w:num>
  <w:num w:numId="27">
    <w:abstractNumId w:val="3"/>
  </w:num>
  <w:num w:numId="28">
    <w:abstractNumId w:val="13"/>
  </w:num>
  <w:num w:numId="29">
    <w:abstractNumId w:val="25"/>
  </w:num>
  <w:num w:numId="30">
    <w:abstractNumId w:val="16"/>
  </w:num>
  <w:num w:numId="31">
    <w:abstractNumId w:val="5"/>
  </w:num>
  <w:num w:numId="32">
    <w:abstractNumId w:val="12"/>
  </w:num>
  <w:num w:numId="3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4"/>
  </w:num>
  <w:num w:numId="36">
    <w:abstractNumId w:val="24"/>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1"/>
  </w:num>
  <w:num w:numId="4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7"/>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E12C8"/>
    <w:rsid w:val="00005252"/>
    <w:rsid w:val="000175EA"/>
    <w:rsid w:val="00025CB2"/>
    <w:rsid w:val="000345DF"/>
    <w:rsid w:val="00035E81"/>
    <w:rsid w:val="000466B0"/>
    <w:rsid w:val="000477E1"/>
    <w:rsid w:val="00052AF9"/>
    <w:rsid w:val="00054ED5"/>
    <w:rsid w:val="00055969"/>
    <w:rsid w:val="00057A4A"/>
    <w:rsid w:val="00061E68"/>
    <w:rsid w:val="00065642"/>
    <w:rsid w:val="00066239"/>
    <w:rsid w:val="000717B7"/>
    <w:rsid w:val="00073749"/>
    <w:rsid w:val="000806F5"/>
    <w:rsid w:val="00084241"/>
    <w:rsid w:val="00090BDA"/>
    <w:rsid w:val="00091F00"/>
    <w:rsid w:val="00093FF9"/>
    <w:rsid w:val="000A7EA3"/>
    <w:rsid w:val="000B5D11"/>
    <w:rsid w:val="000B64A0"/>
    <w:rsid w:val="000C3A3D"/>
    <w:rsid w:val="000D0476"/>
    <w:rsid w:val="000D2CCE"/>
    <w:rsid w:val="000E3356"/>
    <w:rsid w:val="000E342E"/>
    <w:rsid w:val="000E7A02"/>
    <w:rsid w:val="00104CDB"/>
    <w:rsid w:val="001066B5"/>
    <w:rsid w:val="00113DC5"/>
    <w:rsid w:val="0012711A"/>
    <w:rsid w:val="00132F7D"/>
    <w:rsid w:val="001460E5"/>
    <w:rsid w:val="00147F21"/>
    <w:rsid w:val="00154946"/>
    <w:rsid w:val="0015560A"/>
    <w:rsid w:val="00164F1B"/>
    <w:rsid w:val="0017020B"/>
    <w:rsid w:val="0017794B"/>
    <w:rsid w:val="00180A5E"/>
    <w:rsid w:val="001814C9"/>
    <w:rsid w:val="0018487D"/>
    <w:rsid w:val="00194250"/>
    <w:rsid w:val="00196811"/>
    <w:rsid w:val="001A073C"/>
    <w:rsid w:val="001A2C50"/>
    <w:rsid w:val="001A41F0"/>
    <w:rsid w:val="001A68A7"/>
    <w:rsid w:val="001B07F3"/>
    <w:rsid w:val="001B2D60"/>
    <w:rsid w:val="001C20E0"/>
    <w:rsid w:val="001C2737"/>
    <w:rsid w:val="001C54B1"/>
    <w:rsid w:val="001D0D35"/>
    <w:rsid w:val="001D2595"/>
    <w:rsid w:val="001D42F0"/>
    <w:rsid w:val="001D580C"/>
    <w:rsid w:val="001E064A"/>
    <w:rsid w:val="00217BF7"/>
    <w:rsid w:val="00217ECB"/>
    <w:rsid w:val="0022546E"/>
    <w:rsid w:val="00226102"/>
    <w:rsid w:val="00232F26"/>
    <w:rsid w:val="00244B48"/>
    <w:rsid w:val="0025017F"/>
    <w:rsid w:val="00283C8C"/>
    <w:rsid w:val="00286655"/>
    <w:rsid w:val="00291D9E"/>
    <w:rsid w:val="002B6FC9"/>
    <w:rsid w:val="002D35AA"/>
    <w:rsid w:val="002E2CAF"/>
    <w:rsid w:val="002E4D24"/>
    <w:rsid w:val="002F1D74"/>
    <w:rsid w:val="002F2C7A"/>
    <w:rsid w:val="002F4A8B"/>
    <w:rsid w:val="003034ED"/>
    <w:rsid w:val="003078BB"/>
    <w:rsid w:val="003133C1"/>
    <w:rsid w:val="00315CA3"/>
    <w:rsid w:val="00316A1C"/>
    <w:rsid w:val="00324DA0"/>
    <w:rsid w:val="0033700E"/>
    <w:rsid w:val="0035204F"/>
    <w:rsid w:val="003710A9"/>
    <w:rsid w:val="003763A2"/>
    <w:rsid w:val="00381441"/>
    <w:rsid w:val="00390F42"/>
    <w:rsid w:val="00391959"/>
    <w:rsid w:val="003A0D5A"/>
    <w:rsid w:val="003C6020"/>
    <w:rsid w:val="003C6293"/>
    <w:rsid w:val="003D4585"/>
    <w:rsid w:val="003E2380"/>
    <w:rsid w:val="003E2B95"/>
    <w:rsid w:val="003E36AE"/>
    <w:rsid w:val="003F492C"/>
    <w:rsid w:val="004046A4"/>
    <w:rsid w:val="00404ECE"/>
    <w:rsid w:val="00410E69"/>
    <w:rsid w:val="00416342"/>
    <w:rsid w:val="004227FC"/>
    <w:rsid w:val="00422FFA"/>
    <w:rsid w:val="00442406"/>
    <w:rsid w:val="004462F6"/>
    <w:rsid w:val="004528DA"/>
    <w:rsid w:val="00455D85"/>
    <w:rsid w:val="0045790B"/>
    <w:rsid w:val="0047516C"/>
    <w:rsid w:val="00476365"/>
    <w:rsid w:val="00477C17"/>
    <w:rsid w:val="00486C6C"/>
    <w:rsid w:val="00492E5B"/>
    <w:rsid w:val="004A78CD"/>
    <w:rsid w:val="004B6F68"/>
    <w:rsid w:val="004D2C42"/>
    <w:rsid w:val="004F60F2"/>
    <w:rsid w:val="004F7E1A"/>
    <w:rsid w:val="00513111"/>
    <w:rsid w:val="005344B8"/>
    <w:rsid w:val="00536425"/>
    <w:rsid w:val="00537A03"/>
    <w:rsid w:val="00541404"/>
    <w:rsid w:val="00541835"/>
    <w:rsid w:val="00546184"/>
    <w:rsid w:val="0054694E"/>
    <w:rsid w:val="005555C5"/>
    <w:rsid w:val="0056466C"/>
    <w:rsid w:val="00564801"/>
    <w:rsid w:val="00571324"/>
    <w:rsid w:val="005716E4"/>
    <w:rsid w:val="00573541"/>
    <w:rsid w:val="005775CF"/>
    <w:rsid w:val="00591547"/>
    <w:rsid w:val="005A5202"/>
    <w:rsid w:val="005A79BA"/>
    <w:rsid w:val="005B148D"/>
    <w:rsid w:val="005B19A0"/>
    <w:rsid w:val="005B23E7"/>
    <w:rsid w:val="005B626A"/>
    <w:rsid w:val="005C0F51"/>
    <w:rsid w:val="005C28D1"/>
    <w:rsid w:val="005E3697"/>
    <w:rsid w:val="005F0A8C"/>
    <w:rsid w:val="00611ED8"/>
    <w:rsid w:val="00613907"/>
    <w:rsid w:val="006213D2"/>
    <w:rsid w:val="00627B99"/>
    <w:rsid w:val="0063032F"/>
    <w:rsid w:val="006356E8"/>
    <w:rsid w:val="00642FE8"/>
    <w:rsid w:val="006449EF"/>
    <w:rsid w:val="00651A4B"/>
    <w:rsid w:val="00657E58"/>
    <w:rsid w:val="00663D24"/>
    <w:rsid w:val="0067710A"/>
    <w:rsid w:val="006834A5"/>
    <w:rsid w:val="006927AA"/>
    <w:rsid w:val="006959B5"/>
    <w:rsid w:val="006A0C12"/>
    <w:rsid w:val="006A0C54"/>
    <w:rsid w:val="006A55EE"/>
    <w:rsid w:val="006A5A2A"/>
    <w:rsid w:val="006B0BC5"/>
    <w:rsid w:val="006B401C"/>
    <w:rsid w:val="006B78DE"/>
    <w:rsid w:val="006C1E90"/>
    <w:rsid w:val="006D6BFC"/>
    <w:rsid w:val="006D6EB2"/>
    <w:rsid w:val="006E12C8"/>
    <w:rsid w:val="006F725F"/>
    <w:rsid w:val="0071124F"/>
    <w:rsid w:val="00720BD9"/>
    <w:rsid w:val="00734467"/>
    <w:rsid w:val="00753942"/>
    <w:rsid w:val="00755092"/>
    <w:rsid w:val="00756789"/>
    <w:rsid w:val="00756D16"/>
    <w:rsid w:val="0076063C"/>
    <w:rsid w:val="00763BD1"/>
    <w:rsid w:val="00787B9A"/>
    <w:rsid w:val="00790373"/>
    <w:rsid w:val="00791B2D"/>
    <w:rsid w:val="007938E2"/>
    <w:rsid w:val="007B6515"/>
    <w:rsid w:val="007C37EC"/>
    <w:rsid w:val="007E4694"/>
    <w:rsid w:val="007F4F96"/>
    <w:rsid w:val="00812995"/>
    <w:rsid w:val="00815B66"/>
    <w:rsid w:val="008346D2"/>
    <w:rsid w:val="008355EC"/>
    <w:rsid w:val="00842AC6"/>
    <w:rsid w:val="00851848"/>
    <w:rsid w:val="00851AB3"/>
    <w:rsid w:val="00852A4E"/>
    <w:rsid w:val="00853ED5"/>
    <w:rsid w:val="0085456B"/>
    <w:rsid w:val="00856AD9"/>
    <w:rsid w:val="00860E88"/>
    <w:rsid w:val="008912E7"/>
    <w:rsid w:val="008A2B27"/>
    <w:rsid w:val="008B3E0D"/>
    <w:rsid w:val="008C2CC3"/>
    <w:rsid w:val="008D3C1B"/>
    <w:rsid w:val="008E076C"/>
    <w:rsid w:val="008F276B"/>
    <w:rsid w:val="008F3489"/>
    <w:rsid w:val="00906F6B"/>
    <w:rsid w:val="009100EA"/>
    <w:rsid w:val="00912D4E"/>
    <w:rsid w:val="0097524E"/>
    <w:rsid w:val="00981642"/>
    <w:rsid w:val="00983743"/>
    <w:rsid w:val="009843A9"/>
    <w:rsid w:val="009C053C"/>
    <w:rsid w:val="009C34B3"/>
    <w:rsid w:val="009D3A4F"/>
    <w:rsid w:val="009E1398"/>
    <w:rsid w:val="009F2B71"/>
    <w:rsid w:val="00A001FA"/>
    <w:rsid w:val="00A02778"/>
    <w:rsid w:val="00A11DFA"/>
    <w:rsid w:val="00A26A55"/>
    <w:rsid w:val="00A27432"/>
    <w:rsid w:val="00A27F13"/>
    <w:rsid w:val="00A47E56"/>
    <w:rsid w:val="00A54182"/>
    <w:rsid w:val="00A653E9"/>
    <w:rsid w:val="00A669A8"/>
    <w:rsid w:val="00A67EF9"/>
    <w:rsid w:val="00A776E8"/>
    <w:rsid w:val="00AA29EF"/>
    <w:rsid w:val="00AB51F2"/>
    <w:rsid w:val="00AD55D4"/>
    <w:rsid w:val="00AE10C3"/>
    <w:rsid w:val="00AF59CE"/>
    <w:rsid w:val="00B02CA7"/>
    <w:rsid w:val="00B07767"/>
    <w:rsid w:val="00B23C7D"/>
    <w:rsid w:val="00B246A2"/>
    <w:rsid w:val="00B303A7"/>
    <w:rsid w:val="00B41B5D"/>
    <w:rsid w:val="00B528FC"/>
    <w:rsid w:val="00B9615E"/>
    <w:rsid w:val="00BA203A"/>
    <w:rsid w:val="00BA27C3"/>
    <w:rsid w:val="00BB2617"/>
    <w:rsid w:val="00BB354E"/>
    <w:rsid w:val="00BB6313"/>
    <w:rsid w:val="00BC3CA8"/>
    <w:rsid w:val="00BD3B78"/>
    <w:rsid w:val="00BE7481"/>
    <w:rsid w:val="00BF1E24"/>
    <w:rsid w:val="00BF5245"/>
    <w:rsid w:val="00BF5E07"/>
    <w:rsid w:val="00C020B8"/>
    <w:rsid w:val="00C22DB1"/>
    <w:rsid w:val="00C24C0F"/>
    <w:rsid w:val="00C3150B"/>
    <w:rsid w:val="00C46B53"/>
    <w:rsid w:val="00C5092D"/>
    <w:rsid w:val="00C5244B"/>
    <w:rsid w:val="00C65022"/>
    <w:rsid w:val="00C70680"/>
    <w:rsid w:val="00C73ED9"/>
    <w:rsid w:val="00C74190"/>
    <w:rsid w:val="00C74B04"/>
    <w:rsid w:val="00C74D17"/>
    <w:rsid w:val="00C7505C"/>
    <w:rsid w:val="00C80F4B"/>
    <w:rsid w:val="00C90615"/>
    <w:rsid w:val="00CB1769"/>
    <w:rsid w:val="00CB1805"/>
    <w:rsid w:val="00CC09F9"/>
    <w:rsid w:val="00CC19D7"/>
    <w:rsid w:val="00CD7CA1"/>
    <w:rsid w:val="00CE0262"/>
    <w:rsid w:val="00CE643E"/>
    <w:rsid w:val="00CE74C1"/>
    <w:rsid w:val="00CF1557"/>
    <w:rsid w:val="00CF1912"/>
    <w:rsid w:val="00D033BD"/>
    <w:rsid w:val="00D232A1"/>
    <w:rsid w:val="00D23539"/>
    <w:rsid w:val="00D350FA"/>
    <w:rsid w:val="00D51668"/>
    <w:rsid w:val="00D55905"/>
    <w:rsid w:val="00D55CF2"/>
    <w:rsid w:val="00D5639D"/>
    <w:rsid w:val="00D7294B"/>
    <w:rsid w:val="00D81C67"/>
    <w:rsid w:val="00D85EB3"/>
    <w:rsid w:val="00D90C30"/>
    <w:rsid w:val="00DA0DB6"/>
    <w:rsid w:val="00DA0FE3"/>
    <w:rsid w:val="00DB6DD0"/>
    <w:rsid w:val="00DC6181"/>
    <w:rsid w:val="00DC6844"/>
    <w:rsid w:val="00DC78D9"/>
    <w:rsid w:val="00DD7BF4"/>
    <w:rsid w:val="00DF0122"/>
    <w:rsid w:val="00E02B86"/>
    <w:rsid w:val="00E071BD"/>
    <w:rsid w:val="00E20CE0"/>
    <w:rsid w:val="00E23E65"/>
    <w:rsid w:val="00E504C1"/>
    <w:rsid w:val="00E617D5"/>
    <w:rsid w:val="00E663F7"/>
    <w:rsid w:val="00E75ECB"/>
    <w:rsid w:val="00E864C9"/>
    <w:rsid w:val="00EA1E9E"/>
    <w:rsid w:val="00EB1C19"/>
    <w:rsid w:val="00EB259A"/>
    <w:rsid w:val="00EE7F04"/>
    <w:rsid w:val="00EF47D3"/>
    <w:rsid w:val="00EF691B"/>
    <w:rsid w:val="00F15EF8"/>
    <w:rsid w:val="00F34E5F"/>
    <w:rsid w:val="00F365B4"/>
    <w:rsid w:val="00F54F15"/>
    <w:rsid w:val="00F5649F"/>
    <w:rsid w:val="00F64149"/>
    <w:rsid w:val="00F65E91"/>
    <w:rsid w:val="00F67C48"/>
    <w:rsid w:val="00F86961"/>
    <w:rsid w:val="00F91E4A"/>
    <w:rsid w:val="00F97ADD"/>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12C8"/>
    <w:rPr>
      <w:rFonts w:ascii="Calibri" w:eastAsia="Times New Roman" w:hAnsi="Calibri" w:cs="Times New Roman"/>
      <w:lang w:eastAsia="ru-RU"/>
    </w:rPr>
  </w:style>
  <w:style w:type="paragraph" w:styleId="1">
    <w:name w:val="heading 1"/>
    <w:basedOn w:val="a0"/>
    <w:next w:val="a0"/>
    <w:link w:val="10"/>
    <w:qFormat/>
    <w:rsid w:val="00D5639D"/>
    <w:pPr>
      <w:keepNext/>
      <w:spacing w:after="0" w:line="240" w:lineRule="auto"/>
      <w:jc w:val="center"/>
      <w:outlineLvl w:val="0"/>
    </w:pPr>
    <w:rPr>
      <w:rFonts w:ascii="Times New Roman" w:hAnsi="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0"/>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1"/>
    <w:rsid w:val="00791B2D"/>
    <w:rPr>
      <w:rFonts w:ascii="Times New Roman" w:hAnsi="Times New Roman" w:cs="Times New Roman" w:hint="default"/>
      <w:b/>
      <w:bCs/>
      <w:i w:val="0"/>
      <w:iCs w:val="0"/>
      <w:color w:val="000000"/>
      <w:sz w:val="28"/>
      <w:szCs w:val="28"/>
    </w:rPr>
  </w:style>
  <w:style w:type="character" w:customStyle="1" w:styleId="a4">
    <w:name w:val="Абзац списка Знак"/>
    <w:aliases w:val="Абзац списка ПОС Знак,Списки Знак,Марка - Знак"/>
    <w:link w:val="a5"/>
    <w:uiPriority w:val="34"/>
    <w:locked/>
    <w:rsid w:val="007E4694"/>
    <w:rPr>
      <w:lang w:val="en-US" w:bidi="en-US"/>
    </w:rPr>
  </w:style>
  <w:style w:type="paragraph" w:styleId="a5">
    <w:name w:val="List Paragraph"/>
    <w:aliases w:val="Абзац списка ПОС,Списки,Марка -"/>
    <w:basedOn w:val="a0"/>
    <w:link w:val="a4"/>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6">
    <w:name w:val="Основной текст_"/>
    <w:link w:val="11"/>
    <w:locked/>
    <w:rsid w:val="007E4694"/>
    <w:rPr>
      <w:spacing w:val="5"/>
      <w:sz w:val="23"/>
      <w:szCs w:val="23"/>
      <w:shd w:val="clear" w:color="auto" w:fill="FFFFFF"/>
    </w:rPr>
  </w:style>
  <w:style w:type="paragraph" w:customStyle="1" w:styleId="11">
    <w:name w:val="Основной текст1"/>
    <w:basedOn w:val="a0"/>
    <w:link w:val="a6"/>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0"/>
    <w:link w:val="a8"/>
    <w:uiPriority w:val="99"/>
    <w:semiHidden/>
    <w:unhideWhenUsed/>
    <w:rsid w:val="007F4F96"/>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0"/>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0"/>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9">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0"/>
    <w:link w:val="aa"/>
    <w:rsid w:val="00422FFA"/>
    <w:pPr>
      <w:spacing w:after="0" w:line="240" w:lineRule="auto"/>
    </w:pPr>
    <w:rPr>
      <w:rFonts w:ascii="Courier New" w:hAnsi="Courier New" w:cs="Courier New"/>
      <w:sz w:val="20"/>
      <w:szCs w:val="20"/>
    </w:rPr>
  </w:style>
  <w:style w:type="character" w:customStyle="1" w:styleId="aa">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1"/>
    <w:link w:val="a9"/>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1"/>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0"/>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semiHidden/>
    <w:rsid w:val="00A001FA"/>
    <w:rPr>
      <w:rFonts w:ascii="Courier New" w:eastAsia="Times New Roman" w:hAnsi="Courier New" w:cs="Courier New"/>
      <w:sz w:val="20"/>
      <w:szCs w:val="20"/>
      <w:lang w:eastAsia="ru-RU"/>
    </w:rPr>
  </w:style>
  <w:style w:type="paragraph" w:customStyle="1" w:styleId="Default">
    <w:name w:val="Default"/>
    <w:rsid w:val="00D232A1"/>
    <w:pPr>
      <w:autoSpaceDE w:val="0"/>
      <w:autoSpaceDN w:val="0"/>
      <w:adjustRightInd w:val="0"/>
      <w:spacing w:after="0" w:line="240" w:lineRule="auto"/>
    </w:pPr>
    <w:rPr>
      <w:rFonts w:ascii="Microsoft Sans Serif" w:eastAsia="Calibri" w:hAnsi="Microsoft Sans Serif" w:cs="Microsoft Sans Serif"/>
      <w:color w:val="000000"/>
      <w:sz w:val="24"/>
      <w:szCs w:val="24"/>
    </w:rPr>
  </w:style>
  <w:style w:type="paragraph" w:styleId="ab">
    <w:name w:val="Body Text"/>
    <w:aliases w:val=" Знак,Основной текст Знак Знак,Основной текст Знак2 Знак Знак Знак Знак,Основной текст Знак1 Знак Знак Знак Знак Знак,Основной текст Знак Знак Знак Знак Знак Знак Знак,Основной текст Знак2 Знак Знак Знак Знак Знак Знак Знак,Абзац Знак1"/>
    <w:basedOn w:val="a0"/>
    <w:link w:val="ac"/>
    <w:rsid w:val="006F725F"/>
    <w:pPr>
      <w:overflowPunct w:val="0"/>
      <w:autoSpaceDE w:val="0"/>
      <w:autoSpaceDN w:val="0"/>
      <w:adjustRightInd w:val="0"/>
      <w:spacing w:after="0" w:line="240" w:lineRule="auto"/>
      <w:jc w:val="center"/>
    </w:pPr>
    <w:rPr>
      <w:rFonts w:ascii="Times New Roman" w:hAnsi="Times New Roman"/>
      <w:b/>
      <w:bCs/>
      <w:sz w:val="26"/>
      <w:szCs w:val="26"/>
    </w:rPr>
  </w:style>
  <w:style w:type="character" w:customStyle="1" w:styleId="ac">
    <w:name w:val="Основной текст Знак"/>
    <w:aliases w:val=" Знак Знак,Основной текст Знак Знак Знак,Основной текст Знак2 Знак Знак Знак Знак Знак,Основной текст Знак1 Знак Знак Знак Знак Знак Знак,Основной текст Знак Знак Знак Знак Знак Знак Знак Знак,Абзац Знак1 Знак"/>
    <w:basedOn w:val="a1"/>
    <w:link w:val="ab"/>
    <w:rsid w:val="006F725F"/>
    <w:rPr>
      <w:rFonts w:ascii="Times New Roman" w:eastAsia="Times New Roman" w:hAnsi="Times New Roman" w:cs="Times New Roman"/>
      <w:b/>
      <w:bCs/>
      <w:sz w:val="26"/>
      <w:szCs w:val="26"/>
      <w:lang w:eastAsia="ru-RU"/>
    </w:rPr>
  </w:style>
  <w:style w:type="numbering" w:customStyle="1" w:styleId="20103">
    <w:name w:val="Перечисление 20103"/>
    <w:rsid w:val="006F725F"/>
  </w:style>
  <w:style w:type="paragraph" w:styleId="ad">
    <w:name w:val="header"/>
    <w:basedOn w:val="a0"/>
    <w:link w:val="ae"/>
    <w:uiPriority w:val="99"/>
    <w:semiHidden/>
    <w:unhideWhenUsed/>
    <w:rsid w:val="00391959"/>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391959"/>
    <w:rPr>
      <w:rFonts w:ascii="Calibri" w:eastAsia="Times New Roman" w:hAnsi="Calibri" w:cs="Times New Roman"/>
      <w:lang w:eastAsia="ru-RU"/>
    </w:rPr>
  </w:style>
  <w:style w:type="paragraph" w:styleId="af">
    <w:name w:val="footer"/>
    <w:basedOn w:val="a0"/>
    <w:link w:val="af0"/>
    <w:uiPriority w:val="99"/>
    <w:semiHidden/>
    <w:unhideWhenUsed/>
    <w:rsid w:val="00391959"/>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391959"/>
    <w:rPr>
      <w:rFonts w:ascii="Calibri" w:eastAsia="Times New Roman" w:hAnsi="Calibri" w:cs="Times New Roman"/>
      <w:lang w:eastAsia="ru-RU"/>
    </w:rPr>
  </w:style>
  <w:style w:type="character" w:customStyle="1" w:styleId="af1">
    <w:name w:val="Маркированный список СамНИПИ Знак"/>
    <w:link w:val="a"/>
    <w:locked/>
    <w:rsid w:val="00391959"/>
    <w:rPr>
      <w:rFonts w:ascii="Arial" w:hAnsi="Arial"/>
      <w:lang w:eastAsia="ja-JP"/>
    </w:rPr>
  </w:style>
  <w:style w:type="paragraph" w:customStyle="1" w:styleId="a">
    <w:name w:val="Маркированный список СамНИПИ"/>
    <w:link w:val="af1"/>
    <w:qFormat/>
    <w:rsid w:val="00391959"/>
    <w:pPr>
      <w:numPr>
        <w:numId w:val="45"/>
      </w:numPr>
      <w:tabs>
        <w:tab w:val="left" w:pos="1038"/>
      </w:tabs>
      <w:spacing w:after="0" w:line="240" w:lineRule="auto"/>
      <w:jc w:val="both"/>
    </w:pPr>
    <w:rPr>
      <w:rFonts w:ascii="Arial" w:hAnsi="Arial"/>
      <w:lang w:eastAsia="ja-JP"/>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E850-275F-41E3-AA90-2DCA537B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617</Words>
  <Characters>3519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4</cp:revision>
  <cp:lastPrinted>2018-07-13T03:15:00Z</cp:lastPrinted>
  <dcterms:created xsi:type="dcterms:W3CDTF">2019-11-21T05:10:00Z</dcterms:created>
  <dcterms:modified xsi:type="dcterms:W3CDTF">2019-11-21T05:14:00Z</dcterms:modified>
</cp:coreProperties>
</file>