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Реконструкция дороги по ул. Персиянова в г.Соль-Илецк Оренбургской области. Ко</w:t>
            </w:r>
            <w:r w:rsidRPr="00DC78D9">
              <w:rPr>
                <w:rFonts w:ascii="Times New Roman" w:hAnsi="Times New Roman" w:cs="Times New Roman"/>
                <w:sz w:val="24"/>
                <w:szCs w:val="24"/>
              </w:rPr>
              <w:t>р</w:t>
            </w:r>
            <w:r w:rsidRPr="00DC78D9">
              <w:rPr>
                <w:rFonts w:ascii="Times New Roman" w:hAnsi="Times New Roman" w:cs="Times New Roman"/>
                <w:sz w:val="24"/>
                <w:szCs w:val="24"/>
              </w:rPr>
              <w:t>ректировка проектной документации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Реконструкция дороги по ул. Персиянова в г.Соль-Илецк Оренбургской области. Ко</w:t>
            </w:r>
            <w:r w:rsidRPr="00DC78D9">
              <w:rPr>
                <w:rFonts w:ascii="Times New Roman" w:hAnsi="Times New Roman" w:cs="Times New Roman"/>
                <w:sz w:val="24"/>
                <w:szCs w:val="24"/>
              </w:rPr>
              <w:t>р</w:t>
            </w:r>
            <w:r w:rsidRPr="00DC78D9">
              <w:rPr>
                <w:rFonts w:ascii="Times New Roman" w:hAnsi="Times New Roman" w:cs="Times New Roman"/>
                <w:sz w:val="24"/>
                <w:szCs w:val="24"/>
              </w:rPr>
              <w:t>ректировка проектной документации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DC78D9" w:rsidRDefault="00DC78D9" w:rsidP="00DC78D9">
            <w:pPr>
              <w:tabs>
                <w:tab w:val="left" w:pos="567"/>
              </w:tabs>
              <w:spacing w:after="0" w:line="240" w:lineRule="auto"/>
              <w:ind w:firstLine="221"/>
              <w:jc w:val="both"/>
              <w:rPr>
                <w:rFonts w:ascii="Times New Roman" w:hAnsi="Times New Roman"/>
                <w:sz w:val="24"/>
                <w:szCs w:val="24"/>
              </w:rPr>
            </w:pPr>
            <w:r w:rsidRPr="00DC78D9">
              <w:rPr>
                <w:rFonts w:ascii="Times New Roman" w:hAnsi="Times New Roman"/>
                <w:sz w:val="24"/>
                <w:szCs w:val="24"/>
              </w:rPr>
              <w:t>Муниципальное казе</w:t>
            </w:r>
            <w:r w:rsidRPr="00DC78D9">
              <w:rPr>
                <w:rFonts w:ascii="Times New Roman" w:hAnsi="Times New Roman"/>
                <w:sz w:val="24"/>
                <w:szCs w:val="24"/>
              </w:rPr>
              <w:t>н</w:t>
            </w:r>
            <w:r w:rsidRPr="00DC78D9">
              <w:rPr>
                <w:rFonts w:ascii="Times New Roman" w:hAnsi="Times New Roman"/>
                <w:sz w:val="24"/>
                <w:szCs w:val="24"/>
              </w:rPr>
              <w:t>ное учреждение «Управление городского хозяйства Соль-Илецкого городского округа»</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DC78D9" w:rsidRDefault="00DC78D9" w:rsidP="00DC78D9">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DC78D9">
              <w:rPr>
                <w:rFonts w:ascii="Times New Roman" w:hAnsi="Times New Roman"/>
                <w:sz w:val="24"/>
                <w:szCs w:val="24"/>
              </w:rPr>
              <w:t>Юр</w:t>
            </w:r>
            <w:r w:rsidRPr="00DC78D9">
              <w:rPr>
                <w:rFonts w:ascii="Times New Roman" w:hAnsi="Times New Roman"/>
                <w:sz w:val="24"/>
                <w:szCs w:val="24"/>
              </w:rPr>
              <w:t>и</w:t>
            </w:r>
            <w:r w:rsidRPr="00DC78D9">
              <w:rPr>
                <w:rFonts w:ascii="Times New Roman" w:hAnsi="Times New Roman"/>
                <w:sz w:val="24"/>
                <w:szCs w:val="24"/>
              </w:rPr>
              <w:t>дический адрес: 461505, Оренбургская область, Соль-Илецкий район, г. Соль-Илецк, ул. Цви</w:t>
            </w:r>
            <w:r w:rsidRPr="00DC78D9">
              <w:rPr>
                <w:rFonts w:ascii="Times New Roman" w:hAnsi="Times New Roman"/>
                <w:sz w:val="24"/>
                <w:szCs w:val="24"/>
              </w:rPr>
              <w:t>л</w:t>
            </w:r>
            <w:r w:rsidRPr="00DC78D9">
              <w:rPr>
                <w:rFonts w:ascii="Times New Roman" w:hAnsi="Times New Roman"/>
                <w:sz w:val="24"/>
                <w:szCs w:val="24"/>
              </w:rPr>
              <w:t>линга, д.66а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91959" w:rsidRPr="00DC78D9" w:rsidRDefault="00DC78D9" w:rsidP="00DC78D9">
            <w:pPr>
              <w:tabs>
                <w:tab w:val="left" w:pos="567"/>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Общество с ограниченной ответственностью «ОренбургДорПроект». Юридический адрес: 460026, Оренбургская область, г. Оренбург, ул. Самолетная, д. 194. ГИП - О.И. Горлат</w:t>
            </w:r>
            <w:r w:rsidRPr="00DC78D9">
              <w:rPr>
                <w:rFonts w:ascii="Times New Roman" w:hAnsi="Times New Roman"/>
                <w:sz w:val="24"/>
                <w:szCs w:val="24"/>
              </w:rPr>
              <w:t>о</w:t>
            </w:r>
            <w:r w:rsidRPr="00DC78D9">
              <w:rPr>
                <w:rFonts w:ascii="Times New Roman" w:hAnsi="Times New Roman"/>
                <w:sz w:val="24"/>
                <w:szCs w:val="24"/>
              </w:rPr>
              <w:t>ва.</w:t>
            </w:r>
            <w:r w:rsidR="002D35AA" w:rsidRPr="00DC78D9">
              <w:rPr>
                <w:rFonts w:ascii="Times New Roman" w:hAnsi="Times New Roman"/>
                <w:sz w:val="24"/>
                <w:szCs w:val="24"/>
              </w:rPr>
              <w:t xml:space="preserve">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C78D9" w:rsidRDefault="003F492C"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DC78D9" w:rsidRPr="00DC78D9" w:rsidRDefault="00DC78D9" w:rsidP="00DC78D9">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r w:rsidRPr="00DC78D9">
              <w:rPr>
                <w:rFonts w:ascii="Times New Roman" w:hAnsi="Times New Roman"/>
                <w:sz w:val="24"/>
                <w:szCs w:val="24"/>
              </w:rPr>
              <w:t>Соль-Илецкий район, г. Соль-Илецк, ул. Персиянова.</w:t>
            </w:r>
          </w:p>
          <w:p w:rsidR="006E12C8" w:rsidRPr="00DC78D9" w:rsidRDefault="006E12C8" w:rsidP="00DC78D9">
            <w:pPr>
              <w:pStyle w:val="ConsPlusNormal"/>
              <w:ind w:firstLine="221"/>
              <w:jc w:val="both"/>
              <w:rPr>
                <w:rFonts w:ascii="Times New Roman" w:hAnsi="Times New Roman" w:cs="Times New Roman"/>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C78D9" w:rsidRDefault="002D35AA"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56-1-</w:t>
            </w:r>
            <w:r w:rsidR="006A55EE" w:rsidRPr="00DC78D9">
              <w:rPr>
                <w:rFonts w:ascii="Times New Roman" w:hAnsi="Times New Roman" w:cs="Times New Roman"/>
                <w:sz w:val="24"/>
                <w:szCs w:val="24"/>
              </w:rPr>
              <w:t>1-</w:t>
            </w:r>
            <w:r w:rsidR="00DC78D9" w:rsidRPr="00DC78D9">
              <w:rPr>
                <w:rFonts w:ascii="Times New Roman" w:hAnsi="Times New Roman" w:cs="Times New Roman"/>
                <w:sz w:val="24"/>
                <w:szCs w:val="24"/>
              </w:rPr>
              <w:t>2-029123</w:t>
            </w:r>
            <w:r w:rsidR="008D3C1B" w:rsidRPr="00DC78D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24</w:t>
            </w:r>
            <w:r w:rsidR="00CB1769" w:rsidRPr="00DC78D9">
              <w:rPr>
                <w:rFonts w:ascii="Times New Roman" w:hAnsi="Times New Roman" w:cs="Times New Roman"/>
                <w:sz w:val="24"/>
                <w:szCs w:val="24"/>
              </w:rPr>
              <w:t>.10</w:t>
            </w:r>
            <w:r w:rsidR="000806F5" w:rsidRPr="00DC78D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DC78D9" w:rsidRDefault="003F492C"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DC78D9" w:rsidRDefault="003F492C"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autoSpaceDE w:val="0"/>
              <w:autoSpaceDN w:val="0"/>
              <w:adjustRightInd w:val="0"/>
              <w:spacing w:after="0" w:line="240" w:lineRule="auto"/>
              <w:ind w:firstLine="221"/>
              <w:jc w:val="both"/>
              <w:rPr>
                <w:rFonts w:ascii="Times New Roman" w:hAnsi="Times New Roman"/>
                <w:b/>
                <w:bCs/>
                <w:sz w:val="24"/>
                <w:szCs w:val="24"/>
              </w:rPr>
            </w:pPr>
            <w:r w:rsidRPr="00DC78D9">
              <w:rPr>
                <w:rFonts w:ascii="Times New Roman" w:hAnsi="Times New Roman"/>
                <w:sz w:val="24"/>
                <w:szCs w:val="24"/>
              </w:rPr>
              <w:t>Реконструируемая дорога обеспечит бесперебойное транспортное движение по ул. Персиянова, транспортные и пешеходные связи ме</w:t>
            </w:r>
            <w:r w:rsidRPr="00DC78D9">
              <w:rPr>
                <w:rFonts w:ascii="Times New Roman" w:hAnsi="Times New Roman"/>
                <w:sz w:val="24"/>
                <w:szCs w:val="24"/>
              </w:rPr>
              <w:t>ж</w:t>
            </w:r>
            <w:r w:rsidRPr="00DC78D9">
              <w:rPr>
                <w:rFonts w:ascii="Times New Roman" w:hAnsi="Times New Roman"/>
                <w:sz w:val="24"/>
                <w:szCs w:val="24"/>
              </w:rPr>
              <w:t>ду жилыми микрорайонами, а также выход на магистрали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DC78D9" w:rsidRDefault="00FE165B"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rPr>
              <w:t>улица и дорога местного значения: улица в жилой застройке</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DC78D9" w:rsidRDefault="00BF1E24"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DC78D9" w:rsidRDefault="00F97ADD"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жилая, м2 (заполняется в отношении </w:t>
            </w:r>
            <w:r w:rsidRPr="006213D2">
              <w:rPr>
                <w:rFonts w:ascii="Times New Roman" w:hAnsi="Times New Roman" w:cs="Times New Roman"/>
                <w:sz w:val="24"/>
                <w:szCs w:val="24"/>
              </w:rPr>
              <w:lastRenderedPageBreak/>
              <w:t>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DC78D9" w:rsidRDefault="009843A9"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DC78D9" w:rsidRDefault="002D35AA" w:rsidP="00DC78D9">
            <w:pPr>
              <w:pStyle w:val="ConsPlusNormal"/>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DC78D9" w:rsidRDefault="00A67EF9" w:rsidP="00DC78D9">
            <w:pPr>
              <w:pStyle w:val="2"/>
              <w:shd w:val="clear" w:color="auto" w:fill="auto"/>
              <w:spacing w:line="240" w:lineRule="auto"/>
              <w:ind w:firstLine="221"/>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CB176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Вид строительства- новое строительство</w:t>
            </w:r>
          </w:p>
          <w:p w:rsidR="00DC78D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Строительная длина- 1,74 км</w:t>
            </w:r>
          </w:p>
          <w:p w:rsidR="00DC78D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Расчетная скорость движения- 40 км./час</w:t>
            </w:r>
          </w:p>
          <w:p w:rsidR="00DC78D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Ширина проезжей части- 6,0 м</w:t>
            </w:r>
          </w:p>
          <w:p w:rsidR="00DC78D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Ширина полосы движения- 3,0 м</w:t>
            </w:r>
          </w:p>
          <w:p w:rsidR="00DC78D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Количество полос движения- 2 шт.</w:t>
            </w:r>
          </w:p>
          <w:p w:rsidR="00DC78D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Тип дорожной одежды и вид покрытия- капитальный, асфальтобетон</w:t>
            </w:r>
          </w:p>
          <w:p w:rsidR="00DC78D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Нормативная нагрузка- А-10</w:t>
            </w:r>
          </w:p>
          <w:p w:rsidR="00DC78D9" w:rsidRPr="00DC78D9" w:rsidRDefault="00DC78D9" w:rsidP="00DC78D9">
            <w:pPr>
              <w:tabs>
                <w:tab w:val="left" w:pos="993"/>
              </w:tabs>
              <w:spacing w:after="0" w:line="240" w:lineRule="auto"/>
              <w:ind w:firstLine="221"/>
              <w:jc w:val="both"/>
              <w:rPr>
                <w:rFonts w:ascii="Times New Roman" w:hAnsi="Times New Roman"/>
                <w:sz w:val="24"/>
                <w:szCs w:val="24"/>
              </w:rPr>
            </w:pPr>
            <w:r w:rsidRPr="00DC78D9">
              <w:rPr>
                <w:rFonts w:ascii="Times New Roman" w:hAnsi="Times New Roman"/>
                <w:sz w:val="24"/>
                <w:szCs w:val="24"/>
              </w:rPr>
              <w:t>Пересечения и примыкания в одном уровне- 18 шт.</w:t>
            </w:r>
          </w:p>
          <w:p w:rsidR="00DC78D9" w:rsidRPr="00DC78D9" w:rsidRDefault="00DC78D9" w:rsidP="00DC78D9">
            <w:pPr>
              <w:tabs>
                <w:tab w:val="left" w:pos="993"/>
              </w:tabs>
              <w:spacing w:after="0" w:line="240" w:lineRule="auto"/>
              <w:ind w:firstLine="221"/>
              <w:jc w:val="both"/>
              <w:rPr>
                <w:rFonts w:ascii="Times New Roman" w:eastAsia="Calibri" w:hAnsi="Times New Roman"/>
                <w:sz w:val="24"/>
                <w:szCs w:val="24"/>
                <w:lang w:eastAsia="en-US"/>
              </w:rPr>
            </w:pPr>
            <w:r w:rsidRPr="00DC78D9">
              <w:rPr>
                <w:rFonts w:ascii="Times New Roman" w:hAnsi="Times New Roman"/>
                <w:sz w:val="24"/>
                <w:szCs w:val="24"/>
              </w:rPr>
              <w:t>Продолжительность реконструкции- 7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A11DFA"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I</w:t>
            </w:r>
            <w:r w:rsidR="00DC78D9" w:rsidRPr="00DC78D9">
              <w:rPr>
                <w:rFonts w:ascii="Times New Roman" w:hAnsi="Times New Roman" w:cs="Times New Roman"/>
                <w:sz w:val="24"/>
                <w:szCs w:val="24"/>
                <w:lang w:val="en-US"/>
              </w:rPr>
              <w:t>IIA</w:t>
            </w:r>
          </w:p>
          <w:p w:rsidR="00F97ADD" w:rsidRPr="00DC78D9" w:rsidRDefault="00F97ADD"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DA0" w:rsidRDefault="00324DA0" w:rsidP="00391959">
      <w:pPr>
        <w:spacing w:after="0" w:line="240" w:lineRule="auto"/>
      </w:pPr>
      <w:r>
        <w:separator/>
      </w:r>
    </w:p>
  </w:endnote>
  <w:endnote w:type="continuationSeparator" w:id="1">
    <w:p w:rsidR="00324DA0" w:rsidRDefault="00324DA0"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DA0" w:rsidRDefault="00324DA0" w:rsidP="00391959">
      <w:pPr>
        <w:spacing w:after="0" w:line="240" w:lineRule="auto"/>
      </w:pPr>
      <w:r>
        <w:separator/>
      </w:r>
    </w:p>
  </w:footnote>
  <w:footnote w:type="continuationSeparator" w:id="1">
    <w:p w:rsidR="00324DA0" w:rsidRDefault="00324DA0"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8">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1">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2">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6">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8"/>
  </w:num>
  <w:num w:numId="3">
    <w:abstractNumId w:val="19"/>
  </w:num>
  <w:num w:numId="4">
    <w:abstractNumId w:val="14"/>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5"/>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2"/>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
  </w:num>
  <w:num w:numId="26">
    <w:abstractNumId w:val="7"/>
  </w:num>
  <w:num w:numId="27">
    <w:abstractNumId w:val="3"/>
  </w:num>
  <w:num w:numId="28">
    <w:abstractNumId w:val="13"/>
  </w:num>
  <w:num w:numId="29">
    <w:abstractNumId w:val="25"/>
  </w:num>
  <w:num w:numId="30">
    <w:abstractNumId w:val="16"/>
  </w:num>
  <w:num w:numId="31">
    <w:abstractNumId w:val="5"/>
  </w:num>
  <w:num w:numId="32">
    <w:abstractNumId w:val="12"/>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D35AA"/>
    <w:rsid w:val="002E2CAF"/>
    <w:rsid w:val="002E4D24"/>
    <w:rsid w:val="002F1D74"/>
    <w:rsid w:val="002F2C7A"/>
    <w:rsid w:val="002F4A8B"/>
    <w:rsid w:val="003078BB"/>
    <w:rsid w:val="003133C1"/>
    <w:rsid w:val="00316A1C"/>
    <w:rsid w:val="00324DA0"/>
    <w:rsid w:val="0033700E"/>
    <w:rsid w:val="0035204F"/>
    <w:rsid w:val="003763A2"/>
    <w:rsid w:val="00381441"/>
    <w:rsid w:val="00390F42"/>
    <w:rsid w:val="00391959"/>
    <w:rsid w:val="003A0D5A"/>
    <w:rsid w:val="003C6020"/>
    <w:rsid w:val="003C6293"/>
    <w:rsid w:val="003D4585"/>
    <w:rsid w:val="003E2380"/>
    <w:rsid w:val="003E2B95"/>
    <w:rsid w:val="003E36AE"/>
    <w:rsid w:val="003F492C"/>
    <w:rsid w:val="004046A4"/>
    <w:rsid w:val="00410E69"/>
    <w:rsid w:val="004227FC"/>
    <w:rsid w:val="00422FFA"/>
    <w:rsid w:val="00442406"/>
    <w:rsid w:val="004462F6"/>
    <w:rsid w:val="004528DA"/>
    <w:rsid w:val="00455D85"/>
    <w:rsid w:val="0045790B"/>
    <w:rsid w:val="0047516C"/>
    <w:rsid w:val="00476365"/>
    <w:rsid w:val="00477C17"/>
    <w:rsid w:val="00492E5B"/>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710A"/>
    <w:rsid w:val="006834A5"/>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F0122"/>
    <w:rsid w:val="00E02B86"/>
    <w:rsid w:val="00E071BD"/>
    <w:rsid w:val="00E20CE0"/>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2019-10-28T04:14:00Z</dcterms:created>
  <dcterms:modified xsi:type="dcterms:W3CDTF">2019-10-28T04:23:00Z</dcterms:modified>
</cp:coreProperties>
</file>